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ED486" w14:textId="77777777" w:rsidR="00511184" w:rsidRPr="00431DFD" w:rsidRDefault="00511184" w:rsidP="00511184">
      <w:pPr>
        <w:jc w:val="center"/>
        <w:rPr>
          <w:rFonts w:eastAsia="Times New Roman" w:cstheme="minorHAnsi"/>
          <w:b/>
          <w:bCs/>
          <w:color w:val="333333"/>
          <w:kern w:val="0"/>
          <w:sz w:val="28"/>
          <w:szCs w:val="28"/>
          <w:lang w:val="uk-UA" w:eastAsia="en-GB"/>
        </w:rPr>
      </w:pPr>
      <w:r w:rsidRPr="00431DFD">
        <w:rPr>
          <w:rFonts w:eastAsia="Times New Roman" w:cstheme="minorHAnsi"/>
          <w:b/>
          <w:bCs/>
          <w:color w:val="333333"/>
          <w:kern w:val="0"/>
          <w:sz w:val="28"/>
          <w:szCs w:val="28"/>
          <w:lang w:val="uk-UA" w:eastAsia="en-GB"/>
        </w:rPr>
        <w:t>Імператив верховенства права як сенс існування нотаріальної діяльності</w:t>
      </w:r>
    </w:p>
    <w:p w14:paraId="687803D1" w14:textId="7A918EB0" w:rsidR="00414569" w:rsidRPr="00696DD6" w:rsidRDefault="00511184" w:rsidP="00696DD6">
      <w:pPr>
        <w:rPr>
          <w:rFonts w:eastAsia="Times New Roman" w:cstheme="minorHAnsi"/>
          <w:i/>
          <w:iCs/>
          <w:color w:val="333333"/>
          <w:kern w:val="0"/>
          <w:sz w:val="28"/>
          <w:szCs w:val="28"/>
          <w:lang w:val="uk-UA" w:eastAsia="en-GB"/>
        </w:rPr>
      </w:pPr>
      <w:r w:rsidRPr="00696DD6">
        <w:rPr>
          <w:rFonts w:eastAsia="Times New Roman" w:cstheme="minorHAnsi"/>
          <w:i/>
          <w:iCs/>
          <w:color w:val="333333"/>
          <w:kern w:val="0"/>
          <w:sz w:val="28"/>
          <w:szCs w:val="28"/>
          <w:lang w:val="uk-UA" w:eastAsia="en-GB"/>
        </w:rPr>
        <w:t xml:space="preserve">проф. доктор </w:t>
      </w:r>
      <w:proofErr w:type="spellStart"/>
      <w:r w:rsidRPr="00696DD6">
        <w:rPr>
          <w:rFonts w:eastAsia="Times New Roman" w:cstheme="minorHAnsi"/>
          <w:i/>
          <w:iCs/>
          <w:color w:val="333333"/>
          <w:kern w:val="0"/>
          <w:sz w:val="28"/>
          <w:szCs w:val="28"/>
          <w:lang w:val="uk-UA" w:eastAsia="en-GB"/>
        </w:rPr>
        <w:t>Дайн</w:t>
      </w:r>
      <w:r w:rsidR="008D046B" w:rsidRPr="00696DD6">
        <w:rPr>
          <w:rFonts w:eastAsia="Times New Roman" w:cstheme="minorHAnsi"/>
          <w:i/>
          <w:iCs/>
          <w:color w:val="333333"/>
          <w:kern w:val="0"/>
          <w:sz w:val="28"/>
          <w:szCs w:val="28"/>
          <w:lang w:val="uk-UA" w:eastAsia="en-GB"/>
        </w:rPr>
        <w:t>ю</w:t>
      </w:r>
      <w:r w:rsidR="00431DFD" w:rsidRPr="00696DD6">
        <w:rPr>
          <w:rFonts w:eastAsia="Times New Roman" w:cstheme="minorHAnsi"/>
          <w:i/>
          <w:iCs/>
          <w:color w:val="333333"/>
          <w:kern w:val="0"/>
          <w:sz w:val="28"/>
          <w:szCs w:val="28"/>
          <w:lang w:val="uk-UA" w:eastAsia="en-GB"/>
        </w:rPr>
        <w:t>с</w:t>
      </w:r>
      <w:proofErr w:type="spellEnd"/>
      <w:r w:rsidRPr="00696DD6">
        <w:rPr>
          <w:rFonts w:eastAsia="Times New Roman" w:cstheme="minorHAnsi"/>
          <w:i/>
          <w:iCs/>
          <w:color w:val="333333"/>
          <w:kern w:val="0"/>
          <w:sz w:val="28"/>
          <w:szCs w:val="28"/>
          <w:lang w:val="uk-UA" w:eastAsia="en-GB"/>
        </w:rPr>
        <w:t xml:space="preserve"> </w:t>
      </w:r>
      <w:proofErr w:type="spellStart"/>
      <w:r w:rsidRPr="00696DD6">
        <w:rPr>
          <w:rFonts w:eastAsia="Times New Roman" w:cstheme="minorHAnsi"/>
          <w:i/>
          <w:iCs/>
          <w:color w:val="333333"/>
          <w:kern w:val="0"/>
          <w:sz w:val="28"/>
          <w:szCs w:val="28"/>
          <w:lang w:val="uk-UA" w:eastAsia="en-GB"/>
        </w:rPr>
        <w:t>Жалімас</w:t>
      </w:r>
      <w:proofErr w:type="spellEnd"/>
    </w:p>
    <w:p w14:paraId="687803D2" w14:textId="77777777" w:rsidR="00A2221C" w:rsidRPr="00696DD6" w:rsidRDefault="00A2221C" w:rsidP="006F0AB7">
      <w:pPr>
        <w:rPr>
          <w:rFonts w:eastAsia="Times New Roman" w:cstheme="minorHAnsi"/>
          <w:i/>
          <w:iCs/>
          <w:color w:val="333333"/>
          <w:kern w:val="0"/>
          <w:sz w:val="28"/>
          <w:szCs w:val="28"/>
          <w:lang w:val="uk-UA" w:eastAsia="en-GB"/>
        </w:rPr>
      </w:pPr>
    </w:p>
    <w:p w14:paraId="687803D9" w14:textId="77777777" w:rsidR="000541AD" w:rsidRPr="00431DFD" w:rsidRDefault="000541AD" w:rsidP="006F0AB7">
      <w:pPr>
        <w:jc w:val="both"/>
        <w:rPr>
          <w:rFonts w:eastAsia="Times New Roman" w:cstheme="minorHAnsi"/>
          <w:i/>
          <w:iCs/>
          <w:color w:val="333333"/>
          <w:kern w:val="0"/>
          <w:sz w:val="28"/>
          <w:szCs w:val="28"/>
          <w:lang w:val="uk-UA" w:eastAsia="en-GB"/>
        </w:rPr>
      </w:pPr>
      <w:r w:rsidRPr="00431DFD">
        <w:rPr>
          <w:rFonts w:eastAsia="Times New Roman" w:cstheme="minorHAnsi"/>
          <w:i/>
          <w:iCs/>
          <w:color w:val="333333"/>
          <w:kern w:val="0"/>
          <w:sz w:val="28"/>
          <w:szCs w:val="28"/>
          <w:lang w:val="uk-UA" w:eastAsia="en-GB"/>
        </w:rPr>
        <w:t>Шановний Президенте Нотаріальної палати Литви, шановні нотаріуси, колеги, гості цієї конференції,</w:t>
      </w:r>
    </w:p>
    <w:p w14:paraId="687803DA" w14:textId="77777777" w:rsidR="000541AD" w:rsidRPr="00431DFD" w:rsidRDefault="000541AD" w:rsidP="006F0AB7">
      <w:pPr>
        <w:jc w:val="both"/>
        <w:rPr>
          <w:rFonts w:eastAsia="Times New Roman" w:cstheme="minorHAnsi"/>
          <w:color w:val="333333"/>
          <w:kern w:val="0"/>
          <w:sz w:val="28"/>
          <w:szCs w:val="28"/>
          <w:lang w:val="uk-UA" w:eastAsia="en-GB"/>
        </w:rPr>
      </w:pPr>
    </w:p>
    <w:p w14:paraId="687803DB" w14:textId="2BA85D33"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Як відомо, до цього часу Конституційний Суд Литовської Республіки безпосередньо </w:t>
      </w:r>
      <w:r w:rsidRPr="00431DFD">
        <w:rPr>
          <w:rFonts w:eastAsia="Times New Roman" w:cstheme="minorHAnsi"/>
          <w:b/>
          <w:bCs/>
          <w:color w:val="333333"/>
          <w:kern w:val="0"/>
          <w:sz w:val="28"/>
          <w:szCs w:val="28"/>
          <w:lang w:val="uk-UA" w:eastAsia="en-GB"/>
        </w:rPr>
        <w:t>аналізував статус нотаріату лише один раз</w:t>
      </w:r>
      <w:r w:rsidRPr="00431DFD">
        <w:rPr>
          <w:rFonts w:eastAsia="Times New Roman" w:cstheme="minorHAnsi"/>
          <w:color w:val="333333"/>
          <w:kern w:val="0"/>
          <w:sz w:val="28"/>
          <w:szCs w:val="28"/>
          <w:lang w:val="uk-UA" w:eastAsia="en-GB"/>
        </w:rPr>
        <w:t xml:space="preserve"> - у своєму рішенні від 22 березня 2010 р.</w:t>
      </w:r>
      <w:r w:rsidR="003533F8" w:rsidRPr="00431DFD">
        <w:rPr>
          <w:rStyle w:val="af4"/>
          <w:rFonts w:eastAsia="Times New Roman" w:cstheme="minorHAnsi"/>
          <w:color w:val="333333"/>
          <w:kern w:val="0"/>
          <w:sz w:val="28"/>
          <w:szCs w:val="28"/>
          <w:lang w:val="uk-UA" w:eastAsia="en-GB"/>
        </w:rPr>
        <w:footnoteReference w:id="1"/>
      </w:r>
      <w:r w:rsidRPr="00431DFD">
        <w:rPr>
          <w:rFonts w:eastAsia="Times New Roman" w:cstheme="minorHAnsi"/>
          <w:color w:val="333333"/>
          <w:kern w:val="0"/>
          <w:sz w:val="28"/>
          <w:szCs w:val="28"/>
          <w:lang w:val="uk-UA" w:eastAsia="en-GB"/>
        </w:rPr>
        <w:t xml:space="preserve"> Ця справа конституційної юстиції створила передумови для того, щоб Конституційний Суд вперше розкрив </w:t>
      </w:r>
      <w:r w:rsidRPr="00431DFD">
        <w:rPr>
          <w:rFonts w:eastAsia="Times New Roman" w:cstheme="minorHAnsi"/>
          <w:b/>
          <w:bCs/>
          <w:color w:val="333333"/>
          <w:kern w:val="0"/>
          <w:sz w:val="28"/>
          <w:szCs w:val="28"/>
          <w:lang w:val="uk-UA" w:eastAsia="en-GB"/>
        </w:rPr>
        <w:t>значення професії нотаріуса, модель нотаріату, що діє в Литві</w:t>
      </w:r>
      <w:r w:rsidRPr="00431DFD">
        <w:rPr>
          <w:rFonts w:eastAsia="Times New Roman" w:cstheme="minorHAnsi"/>
          <w:color w:val="333333"/>
          <w:kern w:val="0"/>
          <w:sz w:val="28"/>
          <w:szCs w:val="28"/>
          <w:lang w:val="uk-UA" w:eastAsia="en-GB"/>
        </w:rPr>
        <w:t xml:space="preserve">, а також фундаментальні принципи </w:t>
      </w:r>
      <w:r w:rsidRPr="00431DFD">
        <w:rPr>
          <w:rFonts w:eastAsia="Times New Roman" w:cstheme="minorHAnsi"/>
          <w:b/>
          <w:bCs/>
          <w:color w:val="333333"/>
          <w:kern w:val="0"/>
          <w:sz w:val="28"/>
          <w:szCs w:val="28"/>
          <w:lang w:val="uk-UA" w:eastAsia="en-GB"/>
        </w:rPr>
        <w:t>регулювання діяльності нотаріусів</w:t>
      </w:r>
      <w:r w:rsidRPr="00431DFD">
        <w:rPr>
          <w:rFonts w:eastAsia="Times New Roman" w:cstheme="minorHAnsi"/>
          <w:color w:val="333333"/>
          <w:kern w:val="0"/>
          <w:sz w:val="28"/>
          <w:szCs w:val="28"/>
          <w:lang w:val="uk-UA" w:eastAsia="en-GB"/>
        </w:rPr>
        <w:t>, що випливають з Конституції.</w:t>
      </w:r>
    </w:p>
    <w:p w14:paraId="7E1B5BB4" w14:textId="77777777" w:rsidR="004421A0" w:rsidRPr="00431DFD" w:rsidRDefault="004421A0" w:rsidP="006F0AB7">
      <w:pPr>
        <w:jc w:val="both"/>
        <w:rPr>
          <w:rFonts w:eastAsia="Times New Roman" w:cstheme="minorHAnsi"/>
          <w:color w:val="333333"/>
          <w:kern w:val="0"/>
          <w:sz w:val="28"/>
          <w:szCs w:val="28"/>
          <w:lang w:val="uk-UA" w:eastAsia="en-GB"/>
        </w:rPr>
      </w:pPr>
    </w:p>
    <w:p w14:paraId="48D6C7A4" w14:textId="71ECC300" w:rsidR="002640A3" w:rsidRPr="00431DFD" w:rsidRDefault="000541AD" w:rsidP="006F0AB7">
      <w:pPr>
        <w:jc w:val="both"/>
        <w:rPr>
          <w:rFonts w:eastAsia="Times New Roman" w:cstheme="minorHAnsi"/>
          <w:b/>
          <w:bCs/>
          <w:color w:val="333333"/>
          <w:kern w:val="0"/>
          <w:sz w:val="28"/>
          <w:szCs w:val="28"/>
          <w:lang w:val="uk-UA" w:eastAsia="en-GB"/>
        </w:rPr>
      </w:pPr>
      <w:r w:rsidRPr="00431DFD">
        <w:rPr>
          <w:rFonts w:eastAsia="Times New Roman" w:cstheme="minorHAnsi"/>
          <w:color w:val="333333"/>
          <w:kern w:val="0"/>
          <w:sz w:val="28"/>
          <w:szCs w:val="28"/>
          <w:lang w:val="uk-UA" w:eastAsia="en-GB"/>
        </w:rPr>
        <w:t xml:space="preserve">Перш за все, це рішення демонструє зв'язок між нотаріатом та верховенством права. Конституційний Суд підкреслив, що на нотаріат покладено </w:t>
      </w:r>
      <w:r w:rsidRPr="00431DFD">
        <w:rPr>
          <w:rFonts w:eastAsia="Times New Roman" w:cstheme="minorHAnsi"/>
          <w:b/>
          <w:bCs/>
          <w:color w:val="333333"/>
          <w:kern w:val="0"/>
          <w:sz w:val="28"/>
          <w:szCs w:val="28"/>
          <w:lang w:val="uk-UA" w:eastAsia="en-GB"/>
        </w:rPr>
        <w:t>функції захисту суспільних інтересів:</w:t>
      </w:r>
      <w:r w:rsidRPr="00431DFD">
        <w:rPr>
          <w:rFonts w:eastAsia="Times New Roman" w:cstheme="minorHAnsi"/>
          <w:color w:val="333333"/>
          <w:kern w:val="0"/>
          <w:sz w:val="28"/>
          <w:szCs w:val="28"/>
          <w:lang w:val="uk-UA" w:eastAsia="en-GB"/>
        </w:rPr>
        <w:t xml:space="preserve"> </w:t>
      </w:r>
      <w:r w:rsidR="002640A3" w:rsidRPr="00431DFD">
        <w:rPr>
          <w:rFonts w:eastAsia="Times New Roman" w:cstheme="minorHAnsi"/>
          <w:color w:val="333333"/>
          <w:kern w:val="0"/>
          <w:sz w:val="28"/>
          <w:szCs w:val="28"/>
          <w:lang w:val="uk-UA" w:eastAsia="en-GB"/>
        </w:rPr>
        <w:t xml:space="preserve">вони повинні гарантувати відсутність </w:t>
      </w:r>
      <w:r w:rsidR="009D7498" w:rsidRPr="00431DFD">
        <w:rPr>
          <w:rFonts w:eastAsia="Times New Roman" w:cstheme="minorHAnsi"/>
          <w:color w:val="333333"/>
          <w:kern w:val="0"/>
          <w:sz w:val="28"/>
          <w:szCs w:val="28"/>
          <w:lang w:val="uk-UA" w:eastAsia="en-GB"/>
        </w:rPr>
        <w:t>у цивільних правовідносинах</w:t>
      </w:r>
      <w:r w:rsidR="009D7498" w:rsidRPr="00431DFD">
        <w:rPr>
          <w:rFonts w:eastAsia="Times New Roman" w:cstheme="minorHAnsi"/>
          <w:b/>
          <w:bCs/>
          <w:kern w:val="0"/>
          <w:sz w:val="28"/>
          <w:szCs w:val="28"/>
          <w:lang w:val="uk-UA" w:eastAsia="en-GB"/>
        </w:rPr>
        <w:t xml:space="preserve"> </w:t>
      </w:r>
      <w:r w:rsidR="002640A3" w:rsidRPr="00431DFD">
        <w:rPr>
          <w:rFonts w:eastAsia="Times New Roman" w:cstheme="minorHAnsi"/>
          <w:b/>
          <w:bCs/>
          <w:kern w:val="0"/>
          <w:sz w:val="28"/>
          <w:szCs w:val="28"/>
          <w:lang w:val="uk-UA" w:eastAsia="en-GB"/>
        </w:rPr>
        <w:t>незаконних правочинів</w:t>
      </w:r>
      <w:r w:rsidR="002640A3" w:rsidRPr="00431DFD">
        <w:rPr>
          <w:rFonts w:eastAsia="Times New Roman" w:cstheme="minorHAnsi"/>
          <w:color w:val="333333"/>
          <w:kern w:val="0"/>
          <w:sz w:val="28"/>
          <w:szCs w:val="28"/>
          <w:lang w:val="uk-UA" w:eastAsia="en-GB"/>
        </w:rPr>
        <w:t xml:space="preserve"> і документів</w:t>
      </w:r>
      <w:r w:rsidR="009D7498" w:rsidRPr="00431DFD">
        <w:rPr>
          <w:rStyle w:val="af4"/>
          <w:rFonts w:eastAsia="Times New Roman" w:cstheme="minorHAnsi"/>
          <w:color w:val="333333"/>
          <w:kern w:val="0"/>
          <w:sz w:val="28"/>
          <w:szCs w:val="28"/>
          <w:lang w:val="uk-UA" w:eastAsia="en-GB"/>
        </w:rPr>
        <w:footnoteReference w:id="2"/>
      </w:r>
      <w:r w:rsidR="002640A3" w:rsidRPr="00431DFD">
        <w:rPr>
          <w:rFonts w:eastAsia="Times New Roman" w:cstheme="minorHAnsi"/>
          <w:color w:val="333333"/>
          <w:kern w:val="0"/>
          <w:sz w:val="28"/>
          <w:szCs w:val="28"/>
          <w:lang w:val="uk-UA" w:eastAsia="en-GB"/>
        </w:rPr>
        <w:t>.</w:t>
      </w:r>
    </w:p>
    <w:p w14:paraId="687803E0" w14:textId="1D826679"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У більш широкому сенсі це означає, що нотаріат виконує важливу </w:t>
      </w:r>
      <w:r w:rsidRPr="00431DFD">
        <w:rPr>
          <w:rFonts w:eastAsia="Times New Roman" w:cstheme="minorHAnsi"/>
          <w:b/>
          <w:bCs/>
          <w:color w:val="333333"/>
          <w:kern w:val="0"/>
          <w:sz w:val="28"/>
          <w:szCs w:val="28"/>
          <w:lang w:val="uk-UA" w:eastAsia="en-GB"/>
        </w:rPr>
        <w:t>превентивну функцію</w:t>
      </w:r>
      <w:r w:rsidRPr="00431DFD">
        <w:rPr>
          <w:rFonts w:eastAsia="Times New Roman" w:cstheme="minorHAnsi"/>
          <w:color w:val="333333"/>
          <w:kern w:val="0"/>
          <w:sz w:val="28"/>
          <w:szCs w:val="28"/>
          <w:lang w:val="uk-UA" w:eastAsia="en-GB"/>
        </w:rPr>
        <w:t xml:space="preserve"> в правовій системі: своїми діями нотаріуси мають сприяти верховенств</w:t>
      </w:r>
      <w:r w:rsidR="006C40AB" w:rsidRPr="00431DFD">
        <w:rPr>
          <w:rFonts w:eastAsia="Times New Roman" w:cstheme="minorHAnsi"/>
          <w:color w:val="333333"/>
          <w:kern w:val="0"/>
          <w:sz w:val="28"/>
          <w:szCs w:val="28"/>
          <w:lang w:val="uk-UA" w:eastAsia="en-GB"/>
        </w:rPr>
        <w:t>у</w:t>
      </w:r>
      <w:r w:rsidRPr="00431DFD">
        <w:rPr>
          <w:rFonts w:eastAsia="Times New Roman" w:cstheme="minorHAnsi"/>
          <w:color w:val="333333"/>
          <w:kern w:val="0"/>
          <w:sz w:val="28"/>
          <w:szCs w:val="28"/>
          <w:lang w:val="uk-UA" w:eastAsia="en-GB"/>
        </w:rPr>
        <w:t xml:space="preserve"> права</w:t>
      </w:r>
      <w:r w:rsidR="006C40AB" w:rsidRPr="00431DFD">
        <w:rPr>
          <w:rFonts w:eastAsia="Times New Roman" w:cstheme="minorHAnsi"/>
          <w:color w:val="333333"/>
          <w:kern w:val="0"/>
          <w:sz w:val="28"/>
          <w:szCs w:val="28"/>
          <w:lang w:val="uk-UA" w:eastAsia="en-GB"/>
        </w:rPr>
        <w:t xml:space="preserve"> </w:t>
      </w:r>
      <w:r w:rsidR="00533F2E" w:rsidRPr="00431DFD">
        <w:rPr>
          <w:rFonts w:eastAsia="Times New Roman" w:cstheme="minorHAnsi"/>
          <w:color w:val="333333"/>
          <w:kern w:val="0"/>
          <w:sz w:val="28"/>
          <w:szCs w:val="28"/>
          <w:lang w:val="uk-UA" w:eastAsia="en-GB"/>
        </w:rPr>
        <w:t>у державі</w:t>
      </w:r>
      <w:r w:rsidRPr="00431DFD">
        <w:rPr>
          <w:rFonts w:eastAsia="Times New Roman" w:cstheme="minorHAnsi"/>
          <w:color w:val="333333"/>
          <w:kern w:val="0"/>
          <w:sz w:val="28"/>
          <w:szCs w:val="28"/>
          <w:lang w:val="uk-UA" w:eastAsia="en-GB"/>
        </w:rPr>
        <w:t>, щоб йо</w:t>
      </w:r>
      <w:r w:rsidR="00533F2E" w:rsidRPr="00431DFD">
        <w:rPr>
          <w:rFonts w:eastAsia="Times New Roman" w:cstheme="minorHAnsi"/>
          <w:color w:val="333333"/>
          <w:kern w:val="0"/>
          <w:sz w:val="28"/>
          <w:szCs w:val="28"/>
          <w:lang w:val="uk-UA" w:eastAsia="en-GB"/>
        </w:rPr>
        <w:t>му</w:t>
      </w:r>
      <w:r w:rsidRPr="00431DFD">
        <w:rPr>
          <w:rFonts w:eastAsia="Times New Roman" w:cstheme="minorHAnsi"/>
          <w:color w:val="333333"/>
          <w:kern w:val="0"/>
          <w:sz w:val="28"/>
          <w:szCs w:val="28"/>
          <w:lang w:val="uk-UA" w:eastAsia="en-GB"/>
        </w:rPr>
        <w:t xml:space="preserve"> не загрожувала небезпека, а учасники правовідносин м</w:t>
      </w:r>
      <w:r w:rsidR="00B10170" w:rsidRPr="00431DFD">
        <w:rPr>
          <w:rFonts w:eastAsia="Times New Roman" w:cstheme="minorHAnsi"/>
          <w:color w:val="333333"/>
          <w:kern w:val="0"/>
          <w:sz w:val="28"/>
          <w:szCs w:val="28"/>
          <w:lang w:val="uk-UA" w:eastAsia="en-GB"/>
        </w:rPr>
        <w:t xml:space="preserve">огли довірятися </w:t>
      </w:r>
      <w:r w:rsidRPr="00431DFD">
        <w:rPr>
          <w:rFonts w:eastAsia="Times New Roman" w:cstheme="minorHAnsi"/>
          <w:color w:val="333333"/>
          <w:kern w:val="0"/>
          <w:sz w:val="28"/>
          <w:szCs w:val="28"/>
          <w:lang w:val="uk-UA" w:eastAsia="en-GB"/>
        </w:rPr>
        <w:t>закон</w:t>
      </w:r>
      <w:r w:rsidR="00B10170" w:rsidRPr="00431DFD">
        <w:rPr>
          <w:rFonts w:eastAsia="Times New Roman" w:cstheme="minorHAnsi"/>
          <w:color w:val="333333"/>
          <w:kern w:val="0"/>
          <w:sz w:val="28"/>
          <w:szCs w:val="28"/>
          <w:lang w:val="uk-UA" w:eastAsia="en-GB"/>
        </w:rPr>
        <w:t>у</w:t>
      </w:r>
      <w:r w:rsidRPr="00431DFD">
        <w:rPr>
          <w:rFonts w:eastAsia="Times New Roman" w:cstheme="minorHAnsi"/>
          <w:color w:val="333333"/>
          <w:kern w:val="0"/>
          <w:sz w:val="28"/>
          <w:szCs w:val="28"/>
          <w:lang w:val="uk-UA" w:eastAsia="en-GB"/>
        </w:rPr>
        <w:t xml:space="preserve"> і держав</w:t>
      </w:r>
      <w:r w:rsidR="00B10170" w:rsidRPr="00431DFD">
        <w:rPr>
          <w:rFonts w:eastAsia="Times New Roman" w:cstheme="minorHAnsi"/>
          <w:color w:val="333333"/>
          <w:kern w:val="0"/>
          <w:sz w:val="28"/>
          <w:szCs w:val="28"/>
          <w:lang w:val="uk-UA" w:eastAsia="en-GB"/>
        </w:rPr>
        <w:t>і</w:t>
      </w:r>
      <w:r w:rsidRPr="00431DFD">
        <w:rPr>
          <w:rFonts w:eastAsia="Times New Roman" w:cstheme="minorHAnsi"/>
          <w:color w:val="333333"/>
          <w:kern w:val="0"/>
          <w:sz w:val="28"/>
          <w:szCs w:val="28"/>
          <w:lang w:val="uk-UA" w:eastAsia="en-GB"/>
        </w:rPr>
        <w:t>.</w:t>
      </w:r>
    </w:p>
    <w:p w14:paraId="687803E2" w14:textId="05736C28"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Нагадаємо, що, як зазначив Конституційний суд Литовської Республіки, імператив верховенства права означає, що закону повинні під</w:t>
      </w:r>
      <w:r w:rsidR="009F75B2" w:rsidRPr="00431DFD">
        <w:rPr>
          <w:rFonts w:eastAsia="Times New Roman" w:cstheme="minorHAnsi"/>
          <w:color w:val="333333"/>
          <w:kern w:val="0"/>
          <w:sz w:val="28"/>
          <w:szCs w:val="28"/>
          <w:lang w:val="uk-UA" w:eastAsia="en-GB"/>
        </w:rPr>
        <w:t>порядковуватися</w:t>
      </w:r>
      <w:r w:rsidRPr="00431DFD">
        <w:rPr>
          <w:rFonts w:eastAsia="Times New Roman" w:cstheme="minorHAnsi"/>
          <w:color w:val="333333"/>
          <w:kern w:val="0"/>
          <w:sz w:val="28"/>
          <w:szCs w:val="28"/>
          <w:lang w:val="uk-UA" w:eastAsia="en-GB"/>
        </w:rPr>
        <w:t xml:space="preserve"> всі суб'єкти правовідносин</w:t>
      </w:r>
      <w:r w:rsidR="00103E11" w:rsidRPr="00431DFD">
        <w:rPr>
          <w:rStyle w:val="af4"/>
          <w:rFonts w:eastAsia="Times New Roman" w:cstheme="minorHAnsi"/>
          <w:color w:val="333333"/>
          <w:kern w:val="0"/>
          <w:sz w:val="28"/>
          <w:szCs w:val="28"/>
          <w:lang w:val="uk-UA" w:eastAsia="en-GB"/>
        </w:rPr>
        <w:footnoteReference w:id="3"/>
      </w:r>
      <w:r w:rsidRPr="00431DFD">
        <w:rPr>
          <w:rFonts w:eastAsia="Times New Roman" w:cstheme="minorHAnsi"/>
          <w:color w:val="333333"/>
          <w:kern w:val="0"/>
          <w:sz w:val="28"/>
          <w:szCs w:val="28"/>
          <w:lang w:val="uk-UA" w:eastAsia="en-GB"/>
        </w:rPr>
        <w:t xml:space="preserve">. Верховенство права </w:t>
      </w:r>
      <w:r w:rsidR="009F75B2" w:rsidRPr="00431DFD">
        <w:rPr>
          <w:rFonts w:eastAsia="Times New Roman" w:cstheme="minorHAnsi"/>
          <w:color w:val="333333"/>
          <w:kern w:val="0"/>
          <w:sz w:val="28"/>
          <w:szCs w:val="28"/>
          <w:lang w:val="uk-UA" w:eastAsia="en-GB"/>
        </w:rPr>
        <w:t xml:space="preserve"> є змістом </w:t>
      </w:r>
      <w:r w:rsidRPr="00431DFD">
        <w:rPr>
          <w:rFonts w:eastAsia="Times New Roman" w:cstheme="minorHAnsi"/>
          <w:color w:val="333333"/>
          <w:kern w:val="0"/>
          <w:sz w:val="28"/>
          <w:szCs w:val="28"/>
          <w:lang w:val="uk-UA" w:eastAsia="en-GB"/>
        </w:rPr>
        <w:t>конституційного принципу верховенства права</w:t>
      </w:r>
      <w:r w:rsidR="00217E10" w:rsidRPr="00431DFD">
        <w:rPr>
          <w:rStyle w:val="af4"/>
          <w:rFonts w:eastAsia="Times New Roman" w:cstheme="minorHAnsi"/>
          <w:color w:val="333333"/>
          <w:kern w:val="0"/>
          <w:sz w:val="28"/>
          <w:szCs w:val="28"/>
          <w:lang w:val="uk-UA" w:eastAsia="en-GB"/>
        </w:rPr>
        <w:footnoteReference w:id="4"/>
      </w:r>
      <w:r w:rsidRPr="00431DFD">
        <w:rPr>
          <w:rFonts w:eastAsia="Times New Roman" w:cstheme="minorHAnsi"/>
          <w:color w:val="333333"/>
          <w:kern w:val="0"/>
          <w:sz w:val="28"/>
          <w:szCs w:val="28"/>
          <w:lang w:val="uk-UA" w:eastAsia="en-GB"/>
        </w:rPr>
        <w:t>. Цей принцип є універсальним: він лежить в основі всієї правової системи Литви і самої Конституції, ним необхідно керуватися як при створенні закону, так і при його застосуванні.</w:t>
      </w:r>
      <w:r w:rsidR="00DA1587" w:rsidRPr="00431DFD">
        <w:rPr>
          <w:rStyle w:val="af4"/>
          <w:rFonts w:eastAsia="Times New Roman" w:cstheme="minorHAnsi"/>
          <w:color w:val="333333"/>
          <w:kern w:val="0"/>
          <w:sz w:val="28"/>
          <w:szCs w:val="28"/>
          <w:lang w:val="uk-UA" w:eastAsia="en-GB"/>
        </w:rPr>
        <w:footnoteReference w:id="5"/>
      </w:r>
      <w:r w:rsidRPr="00431DFD">
        <w:rPr>
          <w:rFonts w:eastAsia="Times New Roman" w:cstheme="minorHAnsi"/>
          <w:color w:val="333333"/>
          <w:kern w:val="0"/>
          <w:sz w:val="28"/>
          <w:szCs w:val="28"/>
          <w:lang w:val="uk-UA" w:eastAsia="en-GB"/>
        </w:rPr>
        <w:t xml:space="preserve"> Таким чином, ніхто - ні публічні, ні приватні учасники правовідносин - не </w:t>
      </w:r>
      <w:r w:rsidR="00C76F51" w:rsidRPr="00431DFD">
        <w:rPr>
          <w:rFonts w:eastAsia="Times New Roman" w:cstheme="minorHAnsi"/>
          <w:color w:val="333333"/>
          <w:kern w:val="0"/>
          <w:sz w:val="28"/>
          <w:szCs w:val="28"/>
          <w:lang w:val="uk-UA" w:eastAsia="en-GB"/>
        </w:rPr>
        <w:t>мають імунітету</w:t>
      </w:r>
      <w:r w:rsidR="002A2512" w:rsidRPr="00431DFD">
        <w:rPr>
          <w:rFonts w:eastAsia="Times New Roman" w:cstheme="minorHAnsi"/>
          <w:color w:val="333333"/>
          <w:kern w:val="0"/>
          <w:sz w:val="28"/>
          <w:szCs w:val="28"/>
          <w:lang w:val="uk-UA" w:eastAsia="en-GB"/>
        </w:rPr>
        <w:t xml:space="preserve"> </w:t>
      </w:r>
      <w:r w:rsidRPr="00431DFD">
        <w:rPr>
          <w:rFonts w:eastAsia="Times New Roman" w:cstheme="minorHAnsi"/>
          <w:color w:val="333333"/>
          <w:kern w:val="0"/>
          <w:sz w:val="28"/>
          <w:szCs w:val="28"/>
          <w:lang w:val="uk-UA" w:eastAsia="en-GB"/>
        </w:rPr>
        <w:t>від дії цього принципу.</w:t>
      </w:r>
    </w:p>
    <w:p w14:paraId="61F2B8DD" w14:textId="77777777" w:rsidR="004E6A1E" w:rsidRPr="00431DFD" w:rsidRDefault="004E6A1E" w:rsidP="006F0AB7">
      <w:pPr>
        <w:jc w:val="both"/>
        <w:rPr>
          <w:rFonts w:eastAsia="Times New Roman" w:cstheme="minorHAnsi"/>
          <w:color w:val="333333"/>
          <w:kern w:val="0"/>
          <w:sz w:val="28"/>
          <w:szCs w:val="28"/>
          <w:lang w:val="uk-UA" w:eastAsia="en-GB"/>
        </w:rPr>
      </w:pPr>
    </w:p>
    <w:p w14:paraId="687803E3" w14:textId="77777777" w:rsidR="004164D7" w:rsidRPr="00431DFD" w:rsidRDefault="004164D7" w:rsidP="006F0AB7">
      <w:pPr>
        <w:jc w:val="both"/>
        <w:rPr>
          <w:rFonts w:eastAsia="Times New Roman" w:cstheme="minorHAnsi"/>
          <w:color w:val="333333"/>
          <w:kern w:val="0"/>
          <w:sz w:val="28"/>
          <w:szCs w:val="28"/>
          <w:lang w:val="uk-UA" w:eastAsia="en-GB"/>
        </w:rPr>
      </w:pPr>
    </w:p>
    <w:p w14:paraId="687803EB" w14:textId="16AAB84E" w:rsidR="000541AD" w:rsidRPr="00431DFD" w:rsidRDefault="000541AD" w:rsidP="00846DC4">
      <w:pPr>
        <w:pStyle w:val="a7"/>
        <w:ind w:left="0"/>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Все це свідчить про те, що значення імперативу верховенства права для нотаріату є подвійним: </w:t>
      </w:r>
    </w:p>
    <w:p w14:paraId="687803EC" w14:textId="77777777" w:rsidR="000541AD" w:rsidRPr="00431DFD" w:rsidRDefault="000541AD" w:rsidP="005C020C">
      <w:pPr>
        <w:jc w:val="both"/>
        <w:rPr>
          <w:rFonts w:eastAsia="Times New Roman" w:cstheme="minorHAnsi"/>
          <w:color w:val="333333"/>
          <w:kern w:val="0"/>
          <w:sz w:val="28"/>
          <w:szCs w:val="28"/>
          <w:lang w:val="uk-UA" w:eastAsia="en-GB"/>
        </w:rPr>
      </w:pPr>
      <w:r w:rsidRPr="00431DFD">
        <w:rPr>
          <w:rFonts w:eastAsia="Times New Roman" w:cstheme="minorHAnsi"/>
          <w:i/>
          <w:iCs/>
          <w:color w:val="333333"/>
          <w:kern w:val="0"/>
          <w:sz w:val="28"/>
          <w:szCs w:val="28"/>
          <w:lang w:val="uk-UA" w:eastAsia="en-GB"/>
        </w:rPr>
        <w:t>по-перше</w:t>
      </w:r>
      <w:r w:rsidRPr="00431DFD">
        <w:rPr>
          <w:rFonts w:eastAsia="Times New Roman" w:cstheme="minorHAnsi"/>
          <w:color w:val="333333"/>
          <w:kern w:val="0"/>
          <w:sz w:val="28"/>
          <w:szCs w:val="28"/>
          <w:lang w:val="uk-UA" w:eastAsia="en-GB"/>
        </w:rPr>
        <w:t xml:space="preserve">, цей імператив є </w:t>
      </w:r>
      <w:r w:rsidRPr="00431DFD">
        <w:rPr>
          <w:rFonts w:eastAsia="Times New Roman" w:cstheme="minorHAnsi"/>
          <w:b/>
          <w:bCs/>
          <w:color w:val="333333"/>
          <w:kern w:val="0"/>
          <w:sz w:val="28"/>
          <w:szCs w:val="28"/>
          <w:lang w:val="uk-UA" w:eastAsia="en-GB"/>
        </w:rPr>
        <w:t>конституційним орієнтиром</w:t>
      </w:r>
      <w:r w:rsidRPr="00431DFD">
        <w:rPr>
          <w:rFonts w:eastAsia="Times New Roman" w:cstheme="minorHAnsi"/>
          <w:color w:val="333333"/>
          <w:kern w:val="0"/>
          <w:sz w:val="28"/>
          <w:szCs w:val="28"/>
          <w:lang w:val="uk-UA" w:eastAsia="en-GB"/>
        </w:rPr>
        <w:t xml:space="preserve"> професійної діяльності нотаріусів, який вони зобов'язані захищати; та</w:t>
      </w:r>
    </w:p>
    <w:p w14:paraId="687803ED" w14:textId="77777777" w:rsidR="000541AD" w:rsidRPr="00431DFD" w:rsidRDefault="000541AD" w:rsidP="005C020C">
      <w:pPr>
        <w:jc w:val="both"/>
        <w:rPr>
          <w:rFonts w:eastAsia="Times New Roman" w:cstheme="minorHAnsi"/>
          <w:color w:val="333333"/>
          <w:kern w:val="0"/>
          <w:sz w:val="28"/>
          <w:szCs w:val="28"/>
          <w:lang w:val="uk-UA" w:eastAsia="en-GB"/>
        </w:rPr>
      </w:pPr>
      <w:r w:rsidRPr="00431DFD">
        <w:rPr>
          <w:rFonts w:eastAsia="Times New Roman" w:cstheme="minorHAnsi"/>
          <w:b/>
          <w:bCs/>
          <w:color w:val="333333"/>
          <w:kern w:val="0"/>
          <w:sz w:val="28"/>
          <w:szCs w:val="28"/>
          <w:lang w:val="uk-UA" w:eastAsia="en-GB"/>
        </w:rPr>
        <w:t>по-друге</w:t>
      </w:r>
      <w:r w:rsidRPr="00431DFD">
        <w:rPr>
          <w:rFonts w:eastAsia="Times New Roman" w:cstheme="minorHAnsi"/>
          <w:color w:val="333333"/>
          <w:kern w:val="0"/>
          <w:sz w:val="28"/>
          <w:szCs w:val="28"/>
          <w:lang w:val="uk-UA" w:eastAsia="en-GB"/>
        </w:rPr>
        <w:t xml:space="preserve">, конституційний принцип верховенства права є </w:t>
      </w:r>
      <w:r w:rsidRPr="00431DFD">
        <w:rPr>
          <w:rFonts w:eastAsia="Times New Roman" w:cstheme="minorHAnsi"/>
          <w:b/>
          <w:bCs/>
          <w:color w:val="333333"/>
          <w:kern w:val="0"/>
          <w:sz w:val="28"/>
          <w:szCs w:val="28"/>
          <w:lang w:val="uk-UA" w:eastAsia="en-GB"/>
        </w:rPr>
        <w:t>мірилом</w:t>
      </w:r>
      <w:r w:rsidRPr="00431DFD">
        <w:rPr>
          <w:rFonts w:eastAsia="Times New Roman" w:cstheme="minorHAnsi"/>
          <w:color w:val="333333"/>
          <w:kern w:val="0"/>
          <w:sz w:val="28"/>
          <w:szCs w:val="28"/>
          <w:lang w:val="uk-UA" w:eastAsia="en-GB"/>
        </w:rPr>
        <w:t xml:space="preserve"> власної професійної діяльності нотаріусів.</w:t>
      </w:r>
    </w:p>
    <w:p w14:paraId="687803EE" w14:textId="77777777" w:rsidR="000541AD" w:rsidRPr="00431DFD" w:rsidRDefault="000541AD" w:rsidP="006F0AB7">
      <w:pPr>
        <w:pStyle w:val="a7"/>
        <w:jc w:val="both"/>
        <w:rPr>
          <w:rFonts w:eastAsia="Times New Roman" w:cstheme="minorHAnsi"/>
          <w:color w:val="333333"/>
          <w:kern w:val="0"/>
          <w:sz w:val="28"/>
          <w:szCs w:val="28"/>
          <w:lang w:val="uk-UA" w:eastAsia="en-GB"/>
        </w:rPr>
      </w:pPr>
    </w:p>
    <w:p w14:paraId="687803EF" w14:textId="77777777" w:rsidR="000541AD" w:rsidRPr="00431DFD" w:rsidRDefault="000541AD" w:rsidP="00846DC4">
      <w:pPr>
        <w:pStyle w:val="a7"/>
        <w:ind w:left="0"/>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Це також відображено в основних актах, що регулюють діяльність нотаріату:</w:t>
      </w:r>
    </w:p>
    <w:p w14:paraId="687803F0" w14:textId="1B3DBE9D" w:rsidR="000541AD" w:rsidRPr="00431DFD" w:rsidRDefault="000541AD" w:rsidP="009E28C2">
      <w:pPr>
        <w:pStyle w:val="a7"/>
        <w:numPr>
          <w:ilvl w:val="0"/>
          <w:numId w:val="6"/>
        </w:num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перед вступом на посаду нотаріус </w:t>
      </w:r>
      <w:r w:rsidRPr="00431DFD">
        <w:rPr>
          <w:rFonts w:eastAsia="Times New Roman" w:cstheme="minorHAnsi"/>
          <w:b/>
          <w:bCs/>
          <w:color w:val="333333"/>
          <w:kern w:val="0"/>
          <w:sz w:val="28"/>
          <w:szCs w:val="28"/>
          <w:lang w:val="uk-UA" w:eastAsia="en-GB"/>
        </w:rPr>
        <w:t>повинен</w:t>
      </w:r>
      <w:r w:rsidRPr="00431DFD">
        <w:rPr>
          <w:rFonts w:eastAsia="Times New Roman" w:cstheme="minorHAnsi"/>
          <w:color w:val="333333"/>
          <w:kern w:val="0"/>
          <w:sz w:val="28"/>
          <w:szCs w:val="28"/>
          <w:lang w:val="uk-UA" w:eastAsia="en-GB"/>
        </w:rPr>
        <w:t xml:space="preserve"> </w:t>
      </w:r>
      <w:r w:rsidRPr="00431DFD">
        <w:rPr>
          <w:rFonts w:eastAsia="Times New Roman" w:cstheme="minorHAnsi"/>
          <w:b/>
          <w:bCs/>
          <w:color w:val="333333"/>
          <w:kern w:val="0"/>
          <w:sz w:val="28"/>
          <w:szCs w:val="28"/>
          <w:lang w:val="uk-UA" w:eastAsia="en-GB"/>
        </w:rPr>
        <w:t>скласти присягу</w:t>
      </w:r>
      <w:r w:rsidRPr="00431DFD">
        <w:rPr>
          <w:rFonts w:eastAsia="Times New Roman" w:cstheme="minorHAnsi"/>
          <w:color w:val="333333"/>
          <w:kern w:val="0"/>
          <w:sz w:val="28"/>
          <w:szCs w:val="28"/>
          <w:lang w:val="uk-UA" w:eastAsia="en-GB"/>
        </w:rPr>
        <w:t xml:space="preserve"> на вірність Литовській Республіці, дотримуватися її Конституції та законів (див. статтю 5 Закону Литовської Республіки «Про нотаріат»</w:t>
      </w:r>
      <w:r w:rsidR="007D59AA" w:rsidRPr="00431DFD">
        <w:rPr>
          <w:rStyle w:val="af4"/>
          <w:rFonts w:eastAsia="Times New Roman" w:cstheme="minorHAnsi"/>
          <w:color w:val="333333"/>
          <w:kern w:val="0"/>
          <w:sz w:val="28"/>
          <w:szCs w:val="28"/>
          <w:lang w:val="uk-UA" w:eastAsia="en-GB"/>
        </w:rPr>
        <w:footnoteReference w:id="6"/>
      </w:r>
      <w:r w:rsidRPr="00431DFD">
        <w:rPr>
          <w:rFonts w:eastAsia="Times New Roman" w:cstheme="minorHAnsi"/>
          <w:color w:val="333333"/>
          <w:kern w:val="0"/>
          <w:sz w:val="28"/>
          <w:szCs w:val="28"/>
          <w:lang w:val="uk-UA" w:eastAsia="en-GB"/>
        </w:rPr>
        <w:t xml:space="preserve">); </w:t>
      </w:r>
    </w:p>
    <w:p w14:paraId="687803F1" w14:textId="181F45A4" w:rsidR="000541AD" w:rsidRPr="00431DFD" w:rsidRDefault="000541AD" w:rsidP="009E28C2">
      <w:pPr>
        <w:pStyle w:val="a7"/>
        <w:numPr>
          <w:ilvl w:val="0"/>
          <w:numId w:val="6"/>
        </w:num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у своїй діяльності нотаріуси </w:t>
      </w:r>
      <w:r w:rsidRPr="00431DFD">
        <w:rPr>
          <w:rFonts w:eastAsia="Times New Roman" w:cstheme="minorHAnsi"/>
          <w:b/>
          <w:bCs/>
          <w:color w:val="333333"/>
          <w:kern w:val="0"/>
          <w:sz w:val="28"/>
          <w:szCs w:val="28"/>
          <w:lang w:val="uk-UA" w:eastAsia="en-GB"/>
        </w:rPr>
        <w:t>зобов'язані керуватися</w:t>
      </w:r>
      <w:r w:rsidRPr="00431DFD">
        <w:rPr>
          <w:rFonts w:eastAsia="Times New Roman" w:cstheme="minorHAnsi"/>
          <w:color w:val="333333"/>
          <w:kern w:val="0"/>
          <w:sz w:val="28"/>
          <w:szCs w:val="28"/>
          <w:lang w:val="uk-UA" w:eastAsia="en-GB"/>
        </w:rPr>
        <w:t xml:space="preserve"> Конституцією Литовської Республіки, законами та іншими правовими актами (див. статтю 13 Закону про нотаріат);</w:t>
      </w:r>
    </w:p>
    <w:p w14:paraId="687803F7" w14:textId="54956D31" w:rsidR="000541AD" w:rsidRPr="00431DFD" w:rsidRDefault="000541AD" w:rsidP="00F34616">
      <w:pPr>
        <w:pStyle w:val="a7"/>
        <w:numPr>
          <w:ilvl w:val="0"/>
          <w:numId w:val="7"/>
        </w:num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Нотаріуси здійснюють свої повноваження </w:t>
      </w:r>
      <w:r w:rsidRPr="00431DFD">
        <w:rPr>
          <w:rFonts w:eastAsia="Times New Roman" w:cstheme="minorHAnsi"/>
          <w:b/>
          <w:bCs/>
          <w:color w:val="333333"/>
          <w:kern w:val="0"/>
          <w:sz w:val="28"/>
          <w:szCs w:val="28"/>
          <w:lang w:val="uk-UA" w:eastAsia="en-GB"/>
        </w:rPr>
        <w:t>незалежно</w:t>
      </w:r>
      <w:r w:rsidRPr="00431DFD">
        <w:rPr>
          <w:rFonts w:eastAsia="Times New Roman" w:cstheme="minorHAnsi"/>
          <w:color w:val="333333"/>
          <w:kern w:val="0"/>
          <w:sz w:val="28"/>
          <w:szCs w:val="28"/>
          <w:lang w:val="uk-UA" w:eastAsia="en-GB"/>
        </w:rPr>
        <w:t xml:space="preserve"> </w:t>
      </w:r>
      <w:r w:rsidRPr="00431DFD">
        <w:rPr>
          <w:rFonts w:eastAsia="Times New Roman" w:cstheme="minorHAnsi"/>
          <w:b/>
          <w:bCs/>
          <w:color w:val="333333"/>
          <w:kern w:val="0"/>
          <w:sz w:val="28"/>
          <w:szCs w:val="28"/>
          <w:lang w:val="uk-UA" w:eastAsia="en-GB"/>
        </w:rPr>
        <w:t>від впливу органів державної влади та управління</w:t>
      </w:r>
      <w:r w:rsidRPr="00431DFD">
        <w:rPr>
          <w:rFonts w:eastAsia="Times New Roman" w:cstheme="minorHAnsi"/>
          <w:color w:val="333333"/>
          <w:kern w:val="0"/>
          <w:sz w:val="28"/>
          <w:szCs w:val="28"/>
          <w:lang w:val="uk-UA" w:eastAsia="en-GB"/>
        </w:rPr>
        <w:t xml:space="preserve"> і під</w:t>
      </w:r>
      <w:r w:rsidR="00F34616" w:rsidRPr="00431DFD">
        <w:rPr>
          <w:rFonts w:eastAsia="Times New Roman" w:cstheme="minorHAnsi"/>
          <w:color w:val="333333"/>
          <w:kern w:val="0"/>
          <w:sz w:val="28"/>
          <w:szCs w:val="28"/>
          <w:lang w:val="uk-UA" w:eastAsia="en-GB"/>
        </w:rPr>
        <w:t>порядковуються</w:t>
      </w:r>
      <w:r w:rsidRPr="00431DFD">
        <w:rPr>
          <w:rFonts w:eastAsia="Times New Roman" w:cstheme="minorHAnsi"/>
          <w:color w:val="333333"/>
          <w:kern w:val="0"/>
          <w:sz w:val="28"/>
          <w:szCs w:val="28"/>
          <w:lang w:val="uk-UA" w:eastAsia="en-GB"/>
        </w:rPr>
        <w:t xml:space="preserve"> лише закону (див. ст. 12 З</w:t>
      </w:r>
      <w:r w:rsidR="00F74183" w:rsidRPr="00431DFD">
        <w:rPr>
          <w:rFonts w:eastAsia="Times New Roman" w:cstheme="minorHAnsi"/>
          <w:color w:val="333333"/>
          <w:kern w:val="0"/>
          <w:sz w:val="28"/>
          <w:szCs w:val="28"/>
          <w:lang w:val="uk-UA" w:eastAsia="en-GB"/>
        </w:rPr>
        <w:t>Л</w:t>
      </w:r>
      <w:r w:rsidRPr="00431DFD">
        <w:rPr>
          <w:rFonts w:eastAsia="Times New Roman" w:cstheme="minorHAnsi"/>
          <w:color w:val="333333"/>
          <w:kern w:val="0"/>
          <w:sz w:val="28"/>
          <w:szCs w:val="28"/>
          <w:lang w:val="uk-UA" w:eastAsia="en-GB"/>
        </w:rPr>
        <w:t>);</w:t>
      </w:r>
    </w:p>
    <w:p w14:paraId="687803F8" w14:textId="24768331" w:rsidR="000541AD" w:rsidRPr="00431DFD" w:rsidRDefault="000541AD" w:rsidP="00F34616">
      <w:pPr>
        <w:pStyle w:val="a7"/>
        <w:numPr>
          <w:ilvl w:val="0"/>
          <w:numId w:val="7"/>
        </w:num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нарешті, нотаріуси </w:t>
      </w:r>
      <w:r w:rsidRPr="00431DFD">
        <w:rPr>
          <w:rFonts w:eastAsia="Times New Roman" w:cstheme="minorHAnsi"/>
          <w:b/>
          <w:bCs/>
          <w:color w:val="333333"/>
          <w:kern w:val="0"/>
          <w:sz w:val="28"/>
          <w:szCs w:val="28"/>
          <w:lang w:val="uk-UA" w:eastAsia="en-GB"/>
        </w:rPr>
        <w:t xml:space="preserve">зобов'язані відмовити </w:t>
      </w:r>
      <w:r w:rsidRPr="00431DFD">
        <w:rPr>
          <w:rFonts w:eastAsia="Times New Roman" w:cstheme="minorHAnsi"/>
          <w:color w:val="333333"/>
          <w:kern w:val="0"/>
          <w:sz w:val="28"/>
          <w:szCs w:val="28"/>
          <w:lang w:val="uk-UA" w:eastAsia="en-GB"/>
        </w:rPr>
        <w:t xml:space="preserve">у вчиненні нотаріальної дії, якщо вчинення такої дії </w:t>
      </w:r>
      <w:r w:rsidRPr="00431DFD">
        <w:rPr>
          <w:rFonts w:eastAsia="Times New Roman" w:cstheme="minorHAnsi"/>
          <w:b/>
          <w:bCs/>
          <w:color w:val="333333"/>
          <w:kern w:val="0"/>
          <w:sz w:val="28"/>
          <w:szCs w:val="28"/>
          <w:lang w:val="uk-UA" w:eastAsia="en-GB"/>
        </w:rPr>
        <w:t>суперечить або не відповідає закону</w:t>
      </w:r>
      <w:r w:rsidRPr="00431DFD">
        <w:rPr>
          <w:rFonts w:eastAsia="Times New Roman" w:cstheme="minorHAnsi"/>
          <w:color w:val="333333"/>
          <w:kern w:val="0"/>
          <w:sz w:val="28"/>
          <w:szCs w:val="28"/>
          <w:lang w:val="uk-UA" w:eastAsia="en-GB"/>
        </w:rPr>
        <w:t xml:space="preserve"> (див. ст. 40 З</w:t>
      </w:r>
      <w:r w:rsidR="001F714C" w:rsidRPr="00431DFD">
        <w:rPr>
          <w:rFonts w:eastAsia="Times New Roman" w:cstheme="minorHAnsi"/>
          <w:color w:val="333333"/>
          <w:kern w:val="0"/>
          <w:sz w:val="28"/>
          <w:szCs w:val="28"/>
          <w:lang w:val="uk-UA" w:eastAsia="en-GB"/>
        </w:rPr>
        <w:t>Л</w:t>
      </w:r>
      <w:r w:rsidRPr="00431DFD">
        <w:rPr>
          <w:rFonts w:eastAsia="Times New Roman" w:cstheme="minorHAnsi"/>
          <w:color w:val="333333"/>
          <w:kern w:val="0"/>
          <w:sz w:val="28"/>
          <w:szCs w:val="28"/>
          <w:lang w:val="uk-UA" w:eastAsia="en-GB"/>
        </w:rPr>
        <w:t>);</w:t>
      </w:r>
    </w:p>
    <w:p w14:paraId="687803F9" w14:textId="1171DECE" w:rsidR="000541AD" w:rsidRPr="00431DFD" w:rsidRDefault="000541AD" w:rsidP="00F34616">
      <w:pPr>
        <w:pStyle w:val="a7"/>
        <w:numPr>
          <w:ilvl w:val="0"/>
          <w:numId w:val="7"/>
        </w:num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нотаріуси також зобов'язані </w:t>
      </w:r>
      <w:r w:rsidRPr="00431DFD">
        <w:rPr>
          <w:rFonts w:eastAsia="Times New Roman" w:cstheme="minorHAnsi"/>
          <w:b/>
          <w:bCs/>
          <w:color w:val="333333"/>
          <w:kern w:val="0"/>
          <w:sz w:val="28"/>
          <w:szCs w:val="28"/>
          <w:lang w:val="uk-UA" w:eastAsia="en-GB"/>
        </w:rPr>
        <w:t>інформувати</w:t>
      </w:r>
      <w:r w:rsidRPr="00431DFD">
        <w:rPr>
          <w:rFonts w:eastAsia="Times New Roman" w:cstheme="minorHAnsi"/>
          <w:color w:val="333333"/>
          <w:kern w:val="0"/>
          <w:sz w:val="28"/>
          <w:szCs w:val="28"/>
          <w:lang w:val="uk-UA" w:eastAsia="en-GB"/>
        </w:rPr>
        <w:t xml:space="preserve"> компетентні державні органи про </w:t>
      </w:r>
      <w:r w:rsidRPr="00431DFD">
        <w:rPr>
          <w:rFonts w:eastAsia="Times New Roman" w:cstheme="minorHAnsi"/>
          <w:b/>
          <w:bCs/>
          <w:color w:val="333333"/>
          <w:kern w:val="0"/>
          <w:sz w:val="28"/>
          <w:szCs w:val="28"/>
          <w:lang w:val="uk-UA" w:eastAsia="en-GB"/>
        </w:rPr>
        <w:t>можливі порушення закону</w:t>
      </w:r>
      <w:r w:rsidRPr="00431DFD">
        <w:rPr>
          <w:rFonts w:eastAsia="Times New Roman" w:cstheme="minorHAnsi"/>
          <w:color w:val="333333"/>
          <w:kern w:val="0"/>
          <w:sz w:val="28"/>
          <w:szCs w:val="28"/>
          <w:lang w:val="uk-UA" w:eastAsia="en-GB"/>
        </w:rPr>
        <w:t>, виявлені під час виконання своїх професійних обов'язків (див. Кодекс етики нотаріусів Литовської Республіки</w:t>
      </w:r>
      <w:r w:rsidR="00B77D4C" w:rsidRPr="00431DFD">
        <w:rPr>
          <w:rStyle w:val="af4"/>
          <w:rFonts w:eastAsia="Times New Roman" w:cstheme="minorHAnsi"/>
          <w:color w:val="333333"/>
          <w:kern w:val="0"/>
          <w:sz w:val="28"/>
          <w:szCs w:val="28"/>
          <w:lang w:val="uk-UA" w:eastAsia="en-GB"/>
        </w:rPr>
        <w:footnoteReference w:id="7"/>
      </w:r>
      <w:r w:rsidRPr="00431DFD">
        <w:rPr>
          <w:rFonts w:eastAsia="Times New Roman" w:cstheme="minorHAnsi"/>
          <w:color w:val="333333"/>
          <w:kern w:val="0"/>
          <w:sz w:val="28"/>
          <w:szCs w:val="28"/>
          <w:lang w:val="uk-UA" w:eastAsia="en-GB"/>
        </w:rPr>
        <w:t>).</w:t>
      </w:r>
    </w:p>
    <w:p w14:paraId="687803FA" w14:textId="77777777" w:rsidR="000541AD" w:rsidRPr="00431DFD" w:rsidRDefault="000541AD" w:rsidP="006F0AB7">
      <w:pPr>
        <w:jc w:val="both"/>
        <w:rPr>
          <w:rFonts w:eastAsia="Times New Roman" w:cstheme="minorHAnsi"/>
          <w:color w:val="333333"/>
          <w:kern w:val="0"/>
          <w:sz w:val="28"/>
          <w:szCs w:val="28"/>
          <w:lang w:val="uk-UA" w:eastAsia="en-GB"/>
        </w:rPr>
      </w:pPr>
    </w:p>
    <w:p w14:paraId="687803FB" w14:textId="439CA5B8"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b/>
          <w:bCs/>
          <w:color w:val="333333"/>
          <w:kern w:val="0"/>
          <w:sz w:val="28"/>
          <w:szCs w:val="28"/>
          <w:lang w:val="uk-UA" w:eastAsia="en-GB"/>
        </w:rPr>
        <w:t>Кодекс етики нотаріусів Литовської Республіки</w:t>
      </w:r>
      <w:r w:rsidRPr="00431DFD">
        <w:rPr>
          <w:rFonts w:eastAsia="Times New Roman" w:cstheme="minorHAnsi"/>
          <w:color w:val="333333"/>
          <w:kern w:val="0"/>
          <w:sz w:val="28"/>
          <w:szCs w:val="28"/>
          <w:lang w:val="uk-UA" w:eastAsia="en-GB"/>
        </w:rPr>
        <w:t xml:space="preserve"> дослівно зазначає: нотаріус, здійснюючи повноваження, надані йому державою, як довірена особа держави, </w:t>
      </w:r>
      <w:r w:rsidRPr="00431DFD">
        <w:rPr>
          <w:rFonts w:eastAsia="Times New Roman" w:cstheme="minorHAnsi"/>
          <w:b/>
          <w:bCs/>
          <w:color w:val="333333"/>
          <w:kern w:val="0"/>
          <w:sz w:val="28"/>
          <w:szCs w:val="28"/>
          <w:lang w:val="uk-UA" w:eastAsia="en-GB"/>
        </w:rPr>
        <w:t>сприяє встановленню верховенства права</w:t>
      </w:r>
      <w:r w:rsidR="008837BF" w:rsidRPr="00431DFD">
        <w:rPr>
          <w:rStyle w:val="af4"/>
          <w:rFonts w:eastAsia="Times New Roman" w:cstheme="minorHAnsi"/>
          <w:b/>
          <w:bCs/>
          <w:color w:val="333333"/>
          <w:kern w:val="0"/>
          <w:sz w:val="28"/>
          <w:szCs w:val="28"/>
          <w:lang w:val="uk-UA" w:eastAsia="en-GB"/>
        </w:rPr>
        <w:footnoteReference w:id="8"/>
      </w:r>
      <w:r w:rsidRPr="00431DFD">
        <w:rPr>
          <w:rFonts w:eastAsia="Times New Roman" w:cstheme="minorHAnsi"/>
          <w:color w:val="333333"/>
          <w:kern w:val="0"/>
          <w:sz w:val="28"/>
          <w:szCs w:val="28"/>
          <w:lang w:val="uk-UA" w:eastAsia="en-GB"/>
        </w:rPr>
        <w:t>.</w:t>
      </w:r>
    </w:p>
    <w:p w14:paraId="687803FC" w14:textId="77777777" w:rsidR="0046318E" w:rsidRPr="00431DFD" w:rsidRDefault="0046318E" w:rsidP="006F0AB7">
      <w:pPr>
        <w:jc w:val="both"/>
        <w:rPr>
          <w:rFonts w:eastAsia="Times New Roman" w:cstheme="minorHAnsi"/>
          <w:color w:val="333333"/>
          <w:kern w:val="0"/>
          <w:sz w:val="28"/>
          <w:szCs w:val="28"/>
          <w:lang w:val="uk-UA" w:eastAsia="en-GB"/>
        </w:rPr>
      </w:pPr>
      <w:bookmarkStart w:id="0" w:name="part_920630691b4b4f7b9a6f8b47bfbd416a"/>
      <w:bookmarkEnd w:id="0"/>
    </w:p>
    <w:p w14:paraId="687803FE" w14:textId="433FCA2F"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Як відомо, </w:t>
      </w:r>
      <w:r w:rsidRPr="00431DFD">
        <w:rPr>
          <w:rFonts w:eastAsia="Times New Roman" w:cstheme="minorHAnsi"/>
          <w:b/>
          <w:bCs/>
          <w:color w:val="333333"/>
          <w:kern w:val="0"/>
          <w:sz w:val="28"/>
          <w:szCs w:val="28"/>
          <w:lang w:val="uk-UA" w:eastAsia="en-GB"/>
        </w:rPr>
        <w:t>верховенство права є багатогранною конституційною категорією,</w:t>
      </w:r>
      <w:r w:rsidRPr="00431DFD">
        <w:rPr>
          <w:rFonts w:eastAsia="Times New Roman" w:cstheme="minorHAnsi"/>
          <w:color w:val="333333"/>
          <w:kern w:val="0"/>
          <w:sz w:val="28"/>
          <w:szCs w:val="28"/>
          <w:lang w:val="uk-UA" w:eastAsia="en-GB"/>
        </w:rPr>
        <w:t xml:space="preserve"> невіддільною від прагнення до відкритого, справедливого і згуртованого громадянського суспільства, як зазначено в преамбулі </w:t>
      </w:r>
      <w:r w:rsidRPr="00431DFD">
        <w:rPr>
          <w:rFonts w:eastAsia="Times New Roman" w:cstheme="minorHAnsi"/>
          <w:color w:val="333333"/>
          <w:kern w:val="0"/>
          <w:sz w:val="28"/>
          <w:szCs w:val="28"/>
          <w:lang w:val="uk-UA" w:eastAsia="en-GB"/>
        </w:rPr>
        <w:lastRenderedPageBreak/>
        <w:t>Конституції: воно інтегрує багато різних і взаємопов'язаних вимог</w:t>
      </w:r>
      <w:r w:rsidR="00046520" w:rsidRPr="00431DFD">
        <w:rPr>
          <w:rStyle w:val="af4"/>
          <w:rFonts w:eastAsia="Times New Roman" w:cstheme="minorHAnsi"/>
          <w:color w:val="333333"/>
          <w:kern w:val="0"/>
          <w:sz w:val="28"/>
          <w:szCs w:val="28"/>
          <w:lang w:val="uk-UA" w:eastAsia="en-GB"/>
        </w:rPr>
        <w:footnoteReference w:id="9"/>
      </w:r>
      <w:r w:rsidRPr="00431DFD">
        <w:rPr>
          <w:rFonts w:eastAsia="Times New Roman" w:cstheme="minorHAnsi"/>
          <w:color w:val="333333"/>
          <w:kern w:val="0"/>
          <w:sz w:val="28"/>
          <w:szCs w:val="28"/>
          <w:lang w:val="uk-UA" w:eastAsia="en-GB"/>
        </w:rPr>
        <w:t xml:space="preserve">. </w:t>
      </w:r>
      <w:r w:rsidRPr="00431DFD">
        <w:rPr>
          <w:rFonts w:eastAsia="Times New Roman" w:cstheme="minorHAnsi"/>
          <w:b/>
          <w:bCs/>
          <w:color w:val="333333"/>
          <w:kern w:val="0"/>
          <w:sz w:val="28"/>
          <w:szCs w:val="28"/>
          <w:lang w:val="uk-UA" w:eastAsia="en-GB"/>
        </w:rPr>
        <w:t>Захист індивідуальних прав і свобод, а також захист законних очікувань, правова визначеність і правова безпека є невід'ємними елементами</w:t>
      </w:r>
      <w:r w:rsidRPr="00431DFD">
        <w:rPr>
          <w:rFonts w:eastAsia="Times New Roman" w:cstheme="minorHAnsi"/>
          <w:color w:val="333333"/>
          <w:kern w:val="0"/>
          <w:sz w:val="28"/>
          <w:szCs w:val="28"/>
          <w:lang w:val="uk-UA" w:eastAsia="en-GB"/>
        </w:rPr>
        <w:t xml:space="preserve"> конституційного принципу верховенства права</w:t>
      </w:r>
      <w:r w:rsidR="00046520" w:rsidRPr="00431DFD">
        <w:rPr>
          <w:rStyle w:val="af4"/>
          <w:rFonts w:eastAsia="Times New Roman" w:cstheme="minorHAnsi"/>
          <w:color w:val="333333"/>
          <w:kern w:val="0"/>
          <w:sz w:val="28"/>
          <w:szCs w:val="28"/>
          <w:lang w:val="uk-UA" w:eastAsia="en-GB"/>
        </w:rPr>
        <w:footnoteReference w:id="10"/>
      </w:r>
      <w:r w:rsidRPr="00431DFD">
        <w:rPr>
          <w:rFonts w:eastAsia="Times New Roman" w:cstheme="minorHAnsi"/>
          <w:color w:val="333333"/>
          <w:kern w:val="0"/>
          <w:sz w:val="28"/>
          <w:szCs w:val="28"/>
          <w:lang w:val="uk-UA" w:eastAsia="en-GB"/>
        </w:rPr>
        <w:t>. Як неодноразово зазначав Конституційний Суд Литовської Республіки, вони передбачають зобов'язання держави забезпечувати визначеність і стабільність правового регулювання, захищати права особи, поважати законні інтереси і правомірні очікування, а також виконувати взяті на себе зобов'язання</w:t>
      </w:r>
      <w:r w:rsidR="00046520" w:rsidRPr="00431DFD">
        <w:rPr>
          <w:rStyle w:val="af4"/>
          <w:rFonts w:eastAsia="Times New Roman" w:cstheme="minorHAnsi"/>
          <w:color w:val="333333"/>
          <w:kern w:val="0"/>
          <w:sz w:val="28"/>
          <w:szCs w:val="28"/>
          <w:lang w:val="uk-UA" w:eastAsia="en-GB"/>
        </w:rPr>
        <w:footnoteReference w:id="11"/>
      </w:r>
      <w:r w:rsidRPr="00431DFD">
        <w:rPr>
          <w:rFonts w:eastAsia="Times New Roman" w:cstheme="minorHAnsi"/>
          <w:color w:val="333333"/>
          <w:kern w:val="0"/>
          <w:sz w:val="28"/>
          <w:szCs w:val="28"/>
          <w:lang w:val="uk-UA" w:eastAsia="en-GB"/>
        </w:rPr>
        <w:t>. У цьому контексті слід підкреслити обов'язок держави забезпечувати визначеність не лише правового регулювання, а й усіх правовідносин загалом. Невиконання цього обов'язку також підриває довіру особи до держави та права</w:t>
      </w:r>
      <w:r w:rsidR="00046520" w:rsidRPr="00431DFD">
        <w:rPr>
          <w:rStyle w:val="af4"/>
          <w:rFonts w:eastAsia="Times New Roman" w:cstheme="minorHAnsi"/>
          <w:color w:val="333333"/>
          <w:kern w:val="0"/>
          <w:sz w:val="28"/>
          <w:szCs w:val="28"/>
          <w:lang w:val="uk-UA" w:eastAsia="en-GB"/>
        </w:rPr>
        <w:footnoteReference w:id="12"/>
      </w:r>
      <w:r w:rsidRPr="00431DFD">
        <w:rPr>
          <w:rFonts w:eastAsia="Times New Roman" w:cstheme="minorHAnsi"/>
          <w:color w:val="333333"/>
          <w:kern w:val="0"/>
          <w:sz w:val="28"/>
          <w:szCs w:val="28"/>
          <w:lang w:val="uk-UA" w:eastAsia="en-GB"/>
        </w:rPr>
        <w:t>.</w:t>
      </w:r>
    </w:p>
    <w:p w14:paraId="6EDDE8F5" w14:textId="77777777" w:rsidR="0098238A" w:rsidRPr="00431DFD" w:rsidRDefault="0098238A" w:rsidP="006F0AB7">
      <w:pPr>
        <w:jc w:val="both"/>
        <w:rPr>
          <w:rFonts w:eastAsia="Times New Roman" w:cstheme="minorHAnsi"/>
          <w:color w:val="333333"/>
          <w:kern w:val="0"/>
          <w:sz w:val="28"/>
          <w:szCs w:val="28"/>
          <w:lang w:val="uk-UA" w:eastAsia="en-GB"/>
        </w:rPr>
      </w:pPr>
    </w:p>
    <w:p w14:paraId="68780404" w14:textId="6D9D5264"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Більш детальний розгляд функцій, покладених державою на нотаріат, свідчить про те, що на нотаріусів покладено право на юридичне закріплення безспірних суб'єктивних прав та юридичних фактів фізичних і юридичних осіб, забезпечення захисту законних інтересів цих осіб і держави.</w:t>
      </w:r>
      <w:r w:rsidR="00B33829" w:rsidRPr="00431DFD">
        <w:rPr>
          <w:rStyle w:val="af4"/>
          <w:rFonts w:eastAsia="Times New Roman" w:cstheme="minorHAnsi"/>
          <w:color w:val="333333"/>
          <w:kern w:val="0"/>
          <w:sz w:val="28"/>
          <w:szCs w:val="28"/>
          <w:lang w:val="uk-UA" w:eastAsia="en-GB"/>
        </w:rPr>
        <w:footnoteReference w:id="13"/>
      </w:r>
      <w:r w:rsidRPr="00431DFD">
        <w:rPr>
          <w:rFonts w:eastAsia="Times New Roman" w:cstheme="minorHAnsi"/>
          <w:color w:val="333333"/>
          <w:kern w:val="0"/>
          <w:sz w:val="28"/>
          <w:szCs w:val="28"/>
          <w:lang w:val="uk-UA" w:eastAsia="en-GB"/>
        </w:rPr>
        <w:t xml:space="preserve"> Нотаріуси реалізують це право шляхом вчинення широкого кола нотаріальних дій, таких як засвідчення справжності документів і відомостей, що в них містяться, посвідчення документів і правочинів, засвідчення фактів, прийняття на зберігання офіційних документів тощо</w:t>
      </w:r>
      <w:r w:rsidR="00B33829" w:rsidRPr="00431DFD">
        <w:rPr>
          <w:rStyle w:val="af4"/>
          <w:rFonts w:eastAsia="Times New Roman" w:cstheme="minorHAnsi"/>
          <w:color w:val="333333"/>
          <w:kern w:val="0"/>
          <w:sz w:val="28"/>
          <w:szCs w:val="28"/>
          <w:lang w:val="uk-UA" w:eastAsia="en-GB"/>
        </w:rPr>
        <w:footnoteReference w:id="14"/>
      </w:r>
      <w:r w:rsidRPr="00431DFD">
        <w:rPr>
          <w:rFonts w:eastAsia="Times New Roman" w:cstheme="minorHAnsi"/>
          <w:color w:val="333333"/>
          <w:kern w:val="0"/>
          <w:sz w:val="28"/>
          <w:szCs w:val="28"/>
          <w:lang w:val="uk-UA" w:eastAsia="en-GB"/>
        </w:rPr>
        <w:t>.  Як зазначалося вище, якщо запитувана дія суперечить закону, нотаріус зобов'язаний відмовити у її вчиненні та повідомити про підозру в порушенні закону компетентні органи.</w:t>
      </w:r>
    </w:p>
    <w:p w14:paraId="68780405" w14:textId="77777777" w:rsidR="000541AD" w:rsidRPr="00431DFD" w:rsidRDefault="000541AD" w:rsidP="006F0AB7">
      <w:pPr>
        <w:jc w:val="both"/>
        <w:rPr>
          <w:rFonts w:eastAsia="Times New Roman" w:cstheme="minorHAnsi"/>
          <w:color w:val="333333"/>
          <w:kern w:val="0"/>
          <w:sz w:val="28"/>
          <w:szCs w:val="28"/>
          <w:lang w:val="uk-UA" w:eastAsia="en-GB"/>
        </w:rPr>
      </w:pPr>
    </w:p>
    <w:p w14:paraId="68780406" w14:textId="1693160E"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Очевидно, професійн</w:t>
      </w:r>
      <w:r w:rsidR="00A80187" w:rsidRPr="00431DFD">
        <w:rPr>
          <w:rFonts w:eastAsia="Times New Roman" w:cstheme="minorHAnsi"/>
          <w:color w:val="333333"/>
          <w:kern w:val="0"/>
          <w:sz w:val="28"/>
          <w:szCs w:val="28"/>
          <w:lang w:val="uk-UA" w:eastAsia="en-GB"/>
        </w:rPr>
        <w:t>а</w:t>
      </w:r>
      <w:r w:rsidRPr="00431DFD">
        <w:rPr>
          <w:rFonts w:eastAsia="Times New Roman" w:cstheme="minorHAnsi"/>
          <w:color w:val="333333"/>
          <w:kern w:val="0"/>
          <w:sz w:val="28"/>
          <w:szCs w:val="28"/>
          <w:lang w:val="uk-UA" w:eastAsia="en-GB"/>
        </w:rPr>
        <w:t xml:space="preserve"> діяльн</w:t>
      </w:r>
      <w:r w:rsidR="00A80187" w:rsidRPr="00431DFD">
        <w:rPr>
          <w:rFonts w:eastAsia="Times New Roman" w:cstheme="minorHAnsi"/>
          <w:color w:val="333333"/>
          <w:kern w:val="0"/>
          <w:sz w:val="28"/>
          <w:szCs w:val="28"/>
          <w:lang w:val="uk-UA" w:eastAsia="en-GB"/>
        </w:rPr>
        <w:t>і</w:t>
      </w:r>
      <w:r w:rsidRPr="00431DFD">
        <w:rPr>
          <w:rFonts w:eastAsia="Times New Roman" w:cstheme="minorHAnsi"/>
          <w:color w:val="333333"/>
          <w:kern w:val="0"/>
          <w:sz w:val="28"/>
          <w:szCs w:val="28"/>
          <w:lang w:val="uk-UA" w:eastAsia="en-GB"/>
        </w:rPr>
        <w:t>ст</w:t>
      </w:r>
      <w:r w:rsidR="00A80187" w:rsidRPr="00431DFD">
        <w:rPr>
          <w:rFonts w:eastAsia="Times New Roman" w:cstheme="minorHAnsi"/>
          <w:color w:val="333333"/>
          <w:kern w:val="0"/>
          <w:sz w:val="28"/>
          <w:szCs w:val="28"/>
          <w:lang w:val="uk-UA" w:eastAsia="en-GB"/>
        </w:rPr>
        <w:t>ь</w:t>
      </w:r>
      <w:r w:rsidRPr="00431DFD">
        <w:rPr>
          <w:rFonts w:eastAsia="Times New Roman" w:cstheme="minorHAnsi"/>
          <w:color w:val="333333"/>
          <w:kern w:val="0"/>
          <w:sz w:val="28"/>
          <w:szCs w:val="28"/>
          <w:lang w:val="uk-UA" w:eastAsia="en-GB"/>
        </w:rPr>
        <w:t xml:space="preserve"> нотаріусів</w:t>
      </w:r>
      <w:r w:rsidR="00A80187" w:rsidRPr="00431DFD">
        <w:rPr>
          <w:rFonts w:eastAsia="Times New Roman" w:cstheme="minorHAnsi"/>
          <w:color w:val="333333"/>
          <w:kern w:val="0"/>
          <w:sz w:val="28"/>
          <w:szCs w:val="28"/>
          <w:lang w:val="uk-UA" w:eastAsia="en-GB"/>
        </w:rPr>
        <w:t xml:space="preserve"> такого змісту</w:t>
      </w:r>
      <w:r w:rsidRPr="00431DFD">
        <w:rPr>
          <w:rFonts w:eastAsia="Times New Roman" w:cstheme="minorHAnsi"/>
          <w:color w:val="333333"/>
          <w:kern w:val="0"/>
          <w:sz w:val="28"/>
          <w:szCs w:val="28"/>
          <w:lang w:val="uk-UA" w:eastAsia="en-GB"/>
        </w:rPr>
        <w:t>:</w:t>
      </w:r>
    </w:p>
    <w:p w14:paraId="68780407" w14:textId="77777777"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сприяє </w:t>
      </w:r>
      <w:r w:rsidRPr="00431DFD">
        <w:rPr>
          <w:rFonts w:eastAsia="Times New Roman" w:cstheme="minorHAnsi"/>
          <w:b/>
          <w:bCs/>
          <w:color w:val="333333"/>
          <w:kern w:val="0"/>
          <w:sz w:val="28"/>
          <w:szCs w:val="28"/>
          <w:lang w:val="uk-UA" w:eastAsia="en-GB"/>
        </w:rPr>
        <w:t>реалізації прав і законних інтересів фізичних осіб;</w:t>
      </w:r>
    </w:p>
    <w:p w14:paraId="1D50A8C1" w14:textId="05AAEDAC" w:rsidR="00BE7AD8" w:rsidRPr="00431DFD" w:rsidRDefault="00BE7AD8" w:rsidP="00BE7AD8">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дозволяє </w:t>
      </w:r>
      <w:r w:rsidRPr="00431DFD">
        <w:rPr>
          <w:rFonts w:eastAsia="Times New Roman" w:cstheme="minorHAnsi"/>
          <w:b/>
          <w:bCs/>
          <w:color w:val="333333"/>
          <w:kern w:val="0"/>
          <w:sz w:val="28"/>
          <w:szCs w:val="28"/>
          <w:lang w:val="uk-UA" w:eastAsia="en-GB"/>
        </w:rPr>
        <w:t>запобіг</w:t>
      </w:r>
      <w:r w:rsidR="00104CFB" w:rsidRPr="00431DFD">
        <w:rPr>
          <w:rFonts w:eastAsia="Times New Roman" w:cstheme="minorHAnsi"/>
          <w:b/>
          <w:bCs/>
          <w:color w:val="333333"/>
          <w:kern w:val="0"/>
          <w:sz w:val="28"/>
          <w:szCs w:val="28"/>
          <w:lang w:val="uk-UA" w:eastAsia="en-GB"/>
        </w:rPr>
        <w:t>а</w:t>
      </w:r>
      <w:r w:rsidRPr="00431DFD">
        <w:rPr>
          <w:rFonts w:eastAsia="Times New Roman" w:cstheme="minorHAnsi"/>
          <w:b/>
          <w:bCs/>
          <w:color w:val="333333"/>
          <w:kern w:val="0"/>
          <w:sz w:val="28"/>
          <w:szCs w:val="28"/>
          <w:lang w:val="uk-UA" w:eastAsia="en-GB"/>
        </w:rPr>
        <w:t>ти можливим порушенням</w:t>
      </w:r>
      <w:r w:rsidRPr="00431DFD">
        <w:rPr>
          <w:rFonts w:eastAsia="Times New Roman" w:cstheme="minorHAnsi"/>
          <w:color w:val="333333"/>
          <w:kern w:val="0"/>
          <w:sz w:val="28"/>
          <w:szCs w:val="28"/>
          <w:lang w:val="uk-UA" w:eastAsia="en-GB"/>
        </w:rPr>
        <w:t xml:space="preserve"> прав та законних інтересів осіб, </w:t>
      </w:r>
    </w:p>
    <w:p w14:paraId="3A66B394" w14:textId="77777777" w:rsidR="00BE7AD8" w:rsidRPr="00431DFD" w:rsidRDefault="00BE7AD8" w:rsidP="00BE7AD8">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забезпечує </w:t>
      </w:r>
      <w:r w:rsidRPr="00431DFD">
        <w:rPr>
          <w:rFonts w:eastAsia="Times New Roman" w:cstheme="minorHAnsi"/>
          <w:b/>
          <w:bCs/>
          <w:color w:val="333333"/>
          <w:kern w:val="0"/>
          <w:sz w:val="28"/>
          <w:szCs w:val="28"/>
          <w:lang w:val="uk-UA" w:eastAsia="en-GB"/>
        </w:rPr>
        <w:t>визначеність і безпеку</w:t>
      </w:r>
      <w:r w:rsidRPr="00431DFD">
        <w:rPr>
          <w:rFonts w:eastAsia="Times New Roman" w:cstheme="minorHAnsi"/>
          <w:color w:val="333333"/>
          <w:kern w:val="0"/>
          <w:sz w:val="28"/>
          <w:szCs w:val="28"/>
          <w:lang w:val="uk-UA" w:eastAsia="en-GB"/>
        </w:rPr>
        <w:t xml:space="preserve"> у правовідносинах, </w:t>
      </w:r>
    </w:p>
    <w:p w14:paraId="110408D7" w14:textId="77777777" w:rsidR="00BE7AD8" w:rsidRPr="00431DFD" w:rsidRDefault="00BE7AD8" w:rsidP="00BE7AD8">
      <w:pPr>
        <w:jc w:val="both"/>
        <w:rPr>
          <w:rFonts w:eastAsia="Times New Roman" w:cstheme="minorHAnsi"/>
          <w:b/>
          <w:bCs/>
          <w:color w:val="333333"/>
          <w:kern w:val="0"/>
          <w:sz w:val="28"/>
          <w:szCs w:val="28"/>
          <w:lang w:val="uk-UA" w:eastAsia="en-GB"/>
        </w:rPr>
      </w:pPr>
      <w:r w:rsidRPr="00431DFD">
        <w:rPr>
          <w:rFonts w:eastAsia="Times New Roman" w:cstheme="minorHAnsi"/>
          <w:color w:val="333333"/>
          <w:kern w:val="0"/>
          <w:sz w:val="28"/>
          <w:szCs w:val="28"/>
          <w:lang w:val="uk-UA" w:eastAsia="en-GB"/>
        </w:rPr>
        <w:t xml:space="preserve">гарантує </w:t>
      </w:r>
      <w:r w:rsidRPr="00431DFD">
        <w:rPr>
          <w:rFonts w:eastAsia="Times New Roman" w:cstheme="minorHAnsi"/>
          <w:b/>
          <w:bCs/>
          <w:color w:val="333333"/>
          <w:kern w:val="0"/>
          <w:sz w:val="28"/>
          <w:szCs w:val="28"/>
          <w:lang w:val="uk-UA" w:eastAsia="en-GB"/>
        </w:rPr>
        <w:t>узгодженість і довіру між учасниками правовідносин</w:t>
      </w:r>
      <w:r w:rsidRPr="00431DFD">
        <w:rPr>
          <w:rFonts w:eastAsia="Times New Roman" w:cstheme="minorHAnsi"/>
          <w:color w:val="333333"/>
          <w:kern w:val="0"/>
          <w:sz w:val="28"/>
          <w:szCs w:val="28"/>
          <w:lang w:val="uk-UA" w:eastAsia="en-GB"/>
        </w:rPr>
        <w:t xml:space="preserve">, а отже, </w:t>
      </w:r>
      <w:r w:rsidRPr="00431DFD">
        <w:rPr>
          <w:rFonts w:eastAsia="Times New Roman" w:cstheme="minorHAnsi"/>
          <w:b/>
          <w:bCs/>
          <w:color w:val="333333"/>
          <w:kern w:val="0"/>
          <w:sz w:val="28"/>
          <w:szCs w:val="28"/>
          <w:lang w:val="uk-UA" w:eastAsia="en-GB"/>
        </w:rPr>
        <w:t>довіру громадян до держави і права.</w:t>
      </w:r>
    </w:p>
    <w:p w14:paraId="68780411" w14:textId="2D601953"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lastRenderedPageBreak/>
        <w:t xml:space="preserve">Конституційний суд у своєму вищезгаданому рішенні від 22 березня 2010 року зазначив, що в Литві діє так званий </w:t>
      </w:r>
      <w:r w:rsidRPr="00431DFD">
        <w:rPr>
          <w:rFonts w:eastAsia="Times New Roman" w:cstheme="minorHAnsi"/>
          <w:b/>
          <w:bCs/>
          <w:color w:val="333333"/>
          <w:kern w:val="0"/>
          <w:sz w:val="28"/>
          <w:szCs w:val="28"/>
          <w:lang w:val="uk-UA" w:eastAsia="en-GB"/>
        </w:rPr>
        <w:t>нотаріат латинського типу</w:t>
      </w:r>
      <w:r w:rsidR="001D5BD1" w:rsidRPr="00431DFD">
        <w:rPr>
          <w:rStyle w:val="af4"/>
          <w:rFonts w:eastAsia="Times New Roman" w:cstheme="minorHAnsi"/>
          <w:b/>
          <w:bCs/>
          <w:color w:val="333333"/>
          <w:kern w:val="0"/>
          <w:sz w:val="28"/>
          <w:szCs w:val="28"/>
          <w:lang w:val="uk-UA" w:eastAsia="en-GB"/>
        </w:rPr>
        <w:footnoteReference w:id="15"/>
      </w:r>
      <w:r w:rsidRPr="00431DFD">
        <w:rPr>
          <w:rFonts w:eastAsia="Times New Roman" w:cstheme="minorHAnsi"/>
          <w:color w:val="333333"/>
          <w:kern w:val="0"/>
          <w:sz w:val="28"/>
          <w:szCs w:val="28"/>
          <w:lang w:val="uk-UA" w:eastAsia="en-GB"/>
        </w:rPr>
        <w:t>. Хоча Конституційний суд не сказав про це прямо, очевидно, що запровадження нотаріату латинського типу слід розглядати як конституційний імператив, що випливає з традицій демократичної держави Литви, виражених у Конституції та Акті про відновлення незалежності від 11 березня 1990 року (на основі якого прийнята Конституція). Загальновідомо, що латинський нотаріат - це вид нотаріату, в якому нотаріус виконує публічні функції, делеговані державою, але організовує свою роботу самостійно, як представник вільної професії (з цієї причини латинський нотаріат також називають вільним нотаріатом). Тут нотаріус функціонально є представником держави, а фінансово - приватною особою.</w:t>
      </w:r>
    </w:p>
    <w:p w14:paraId="2632F810" w14:textId="77777777" w:rsidR="001C316E" w:rsidRPr="00431DFD" w:rsidRDefault="001C316E" w:rsidP="006F0AB7">
      <w:pPr>
        <w:jc w:val="both"/>
        <w:rPr>
          <w:rFonts w:eastAsia="Times New Roman" w:cstheme="minorHAnsi"/>
          <w:color w:val="333333"/>
          <w:kern w:val="0"/>
          <w:sz w:val="28"/>
          <w:szCs w:val="28"/>
          <w:lang w:val="uk-UA" w:eastAsia="en-GB"/>
        </w:rPr>
      </w:pPr>
    </w:p>
    <w:p w14:paraId="0C295E54" w14:textId="373FA46E" w:rsidR="001C316E" w:rsidRPr="00431DFD" w:rsidRDefault="001C316E"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Водночас нотаріус є </w:t>
      </w:r>
      <w:r w:rsidRPr="00431DFD">
        <w:rPr>
          <w:rFonts w:eastAsia="Times New Roman" w:cstheme="minorHAnsi"/>
          <w:b/>
          <w:bCs/>
          <w:color w:val="333333"/>
          <w:kern w:val="0"/>
          <w:sz w:val="28"/>
          <w:szCs w:val="28"/>
          <w:lang w:val="uk-UA" w:eastAsia="en-GB"/>
        </w:rPr>
        <w:t>професією, контрольованою державою</w:t>
      </w:r>
      <w:r w:rsidRPr="00431DFD">
        <w:rPr>
          <w:rFonts w:eastAsia="Times New Roman" w:cstheme="minorHAnsi"/>
          <w:color w:val="333333"/>
          <w:kern w:val="0"/>
          <w:sz w:val="28"/>
          <w:szCs w:val="28"/>
          <w:lang w:val="uk-UA" w:eastAsia="en-GB"/>
        </w:rPr>
        <w:t xml:space="preserve"> з конституційної точки зору. У цьому випадку необхідність державного контролю випливає з публічного характеру функцій, які виконують нотаріуси. Тобто держава, яка передала виконання публічних функцій нотаріусам, має забезпечити контроль за виконанням цих функцій. Проте цей контроль має демократичний характер. Після систематичної оцінки офіційної конституційної доктрини, сформульованої під час оцінки конституційності</w:t>
      </w:r>
      <w:r w:rsidR="000469A5" w:rsidRPr="00431DFD">
        <w:rPr>
          <w:rStyle w:val="af4"/>
          <w:rFonts w:eastAsia="Times New Roman" w:cstheme="minorHAnsi"/>
          <w:color w:val="333333"/>
          <w:kern w:val="0"/>
          <w:sz w:val="28"/>
          <w:szCs w:val="28"/>
          <w:lang w:val="uk-UA" w:eastAsia="en-GB"/>
        </w:rPr>
        <w:footnoteReference w:id="16"/>
      </w:r>
      <w:r w:rsidRPr="00431DFD">
        <w:rPr>
          <w:rFonts w:eastAsia="Times New Roman" w:cstheme="minorHAnsi"/>
          <w:color w:val="333333"/>
          <w:kern w:val="0"/>
          <w:sz w:val="28"/>
          <w:szCs w:val="28"/>
          <w:lang w:val="uk-UA" w:eastAsia="en-GB"/>
        </w:rPr>
        <w:t xml:space="preserve"> обов’язкового членства в Палаті судових виконавців та Палаті архітекторів Литви, можна констатувати, що найважливішою формою такого контролю є </w:t>
      </w:r>
      <w:r w:rsidRPr="00431DFD">
        <w:rPr>
          <w:rFonts w:eastAsia="Times New Roman" w:cstheme="minorHAnsi"/>
          <w:b/>
          <w:bCs/>
          <w:color w:val="333333"/>
          <w:kern w:val="0"/>
          <w:sz w:val="28"/>
          <w:szCs w:val="28"/>
          <w:lang w:val="uk-UA" w:eastAsia="en-GB"/>
        </w:rPr>
        <w:t xml:space="preserve">самоврядування </w:t>
      </w:r>
      <w:r w:rsidR="00695365" w:rsidRPr="00431DFD">
        <w:rPr>
          <w:rFonts w:eastAsia="Times New Roman" w:cstheme="minorHAnsi"/>
          <w:b/>
          <w:bCs/>
          <w:color w:val="333333"/>
          <w:kern w:val="0"/>
          <w:sz w:val="28"/>
          <w:szCs w:val="28"/>
          <w:lang w:val="uk-UA" w:eastAsia="en-GB"/>
        </w:rPr>
        <w:t xml:space="preserve">підконтрольних державі </w:t>
      </w:r>
      <w:r w:rsidRPr="00431DFD">
        <w:rPr>
          <w:rFonts w:eastAsia="Times New Roman" w:cstheme="minorHAnsi"/>
          <w:b/>
          <w:bCs/>
          <w:color w:val="333333"/>
          <w:kern w:val="0"/>
          <w:sz w:val="28"/>
          <w:szCs w:val="28"/>
          <w:lang w:val="uk-UA" w:eastAsia="en-GB"/>
        </w:rPr>
        <w:t xml:space="preserve"> професі</w:t>
      </w:r>
      <w:r w:rsidR="00C1261C" w:rsidRPr="00431DFD">
        <w:rPr>
          <w:rFonts w:eastAsia="Times New Roman" w:cstheme="minorHAnsi"/>
          <w:b/>
          <w:bCs/>
          <w:color w:val="333333"/>
          <w:kern w:val="0"/>
          <w:sz w:val="28"/>
          <w:szCs w:val="28"/>
          <w:lang w:val="uk-UA" w:eastAsia="en-GB"/>
        </w:rPr>
        <w:t>й</w:t>
      </w:r>
      <w:r w:rsidRPr="00431DFD">
        <w:rPr>
          <w:rFonts w:eastAsia="Times New Roman" w:cstheme="minorHAnsi"/>
          <w:color w:val="333333"/>
          <w:kern w:val="0"/>
          <w:sz w:val="28"/>
          <w:szCs w:val="28"/>
          <w:lang w:val="uk-UA" w:eastAsia="en-GB"/>
        </w:rPr>
        <w:t xml:space="preserve">. У цьому контексті ми можемо пам’ятати, що верховенство права невіддільне від прагнення відкритого, справедливого, гармонійного громадянського суспільства, а таке суспільство, у свою чергу, невіддільне від ініціативи та самоврядування його членів, </w:t>
      </w:r>
      <w:r w:rsidR="00007CE0" w:rsidRPr="00431DFD">
        <w:rPr>
          <w:rFonts w:eastAsia="Times New Roman" w:cstheme="minorHAnsi"/>
          <w:color w:val="333333"/>
          <w:kern w:val="0"/>
          <w:sz w:val="28"/>
          <w:szCs w:val="28"/>
          <w:lang w:val="uk-UA" w:eastAsia="en-GB"/>
        </w:rPr>
        <w:t xml:space="preserve">об’єднаних </w:t>
      </w:r>
      <w:r w:rsidRPr="00431DFD">
        <w:rPr>
          <w:rFonts w:eastAsia="Times New Roman" w:cstheme="minorHAnsi"/>
          <w:color w:val="333333"/>
          <w:kern w:val="0"/>
          <w:sz w:val="28"/>
          <w:szCs w:val="28"/>
          <w:lang w:val="uk-UA" w:eastAsia="en-GB"/>
        </w:rPr>
        <w:t>відповідно до різноманітн</w:t>
      </w:r>
      <w:r w:rsidR="00007CE0" w:rsidRPr="00431DFD">
        <w:rPr>
          <w:rFonts w:eastAsia="Times New Roman" w:cstheme="minorHAnsi"/>
          <w:color w:val="333333"/>
          <w:kern w:val="0"/>
          <w:sz w:val="28"/>
          <w:szCs w:val="28"/>
          <w:lang w:val="uk-UA" w:eastAsia="en-GB"/>
        </w:rPr>
        <w:t>их</w:t>
      </w:r>
      <w:r w:rsidRPr="00431DFD">
        <w:rPr>
          <w:rFonts w:eastAsia="Times New Roman" w:cstheme="minorHAnsi"/>
          <w:color w:val="333333"/>
          <w:kern w:val="0"/>
          <w:sz w:val="28"/>
          <w:szCs w:val="28"/>
          <w:lang w:val="uk-UA" w:eastAsia="en-GB"/>
        </w:rPr>
        <w:t xml:space="preserve"> інтерес</w:t>
      </w:r>
      <w:r w:rsidR="00007CE0" w:rsidRPr="00431DFD">
        <w:rPr>
          <w:rFonts w:eastAsia="Times New Roman" w:cstheme="minorHAnsi"/>
          <w:color w:val="333333"/>
          <w:kern w:val="0"/>
          <w:sz w:val="28"/>
          <w:szCs w:val="28"/>
          <w:lang w:val="uk-UA" w:eastAsia="en-GB"/>
        </w:rPr>
        <w:t>ів</w:t>
      </w:r>
      <w:r w:rsidRPr="00431DFD">
        <w:rPr>
          <w:rFonts w:eastAsia="Times New Roman" w:cstheme="minorHAnsi"/>
          <w:color w:val="333333"/>
          <w:kern w:val="0"/>
          <w:sz w:val="28"/>
          <w:szCs w:val="28"/>
          <w:lang w:val="uk-UA" w:eastAsia="en-GB"/>
        </w:rPr>
        <w:t xml:space="preserve"> та вид</w:t>
      </w:r>
      <w:r w:rsidR="00007CE0" w:rsidRPr="00431DFD">
        <w:rPr>
          <w:rFonts w:eastAsia="Times New Roman" w:cstheme="minorHAnsi"/>
          <w:color w:val="333333"/>
          <w:kern w:val="0"/>
          <w:sz w:val="28"/>
          <w:szCs w:val="28"/>
          <w:lang w:val="uk-UA" w:eastAsia="en-GB"/>
        </w:rPr>
        <w:t>ів</w:t>
      </w:r>
      <w:r w:rsidRPr="00431DFD">
        <w:rPr>
          <w:rFonts w:eastAsia="Times New Roman" w:cstheme="minorHAnsi"/>
          <w:color w:val="333333"/>
          <w:kern w:val="0"/>
          <w:sz w:val="28"/>
          <w:szCs w:val="28"/>
          <w:lang w:val="uk-UA" w:eastAsia="en-GB"/>
        </w:rPr>
        <w:t xml:space="preserve"> діяльності.</w:t>
      </w:r>
    </w:p>
    <w:p w14:paraId="68780412" w14:textId="77777777" w:rsidR="00985F99" w:rsidRPr="00431DFD" w:rsidRDefault="00985F99" w:rsidP="006F0AB7">
      <w:pPr>
        <w:jc w:val="both"/>
        <w:rPr>
          <w:rFonts w:eastAsia="Times New Roman" w:cstheme="minorHAnsi"/>
          <w:color w:val="333333"/>
          <w:kern w:val="0"/>
          <w:sz w:val="28"/>
          <w:szCs w:val="28"/>
          <w:lang w:val="uk-UA" w:eastAsia="en-GB"/>
        </w:rPr>
      </w:pPr>
    </w:p>
    <w:p w14:paraId="68780416" w14:textId="24EAF637" w:rsidR="000541AD" w:rsidRPr="00431DFD" w:rsidRDefault="000541AD" w:rsidP="006F0AB7">
      <w:pPr>
        <w:jc w:val="both"/>
        <w:rPr>
          <w:rFonts w:eastAsia="Times New Roman" w:cstheme="minorHAnsi"/>
          <w:b/>
          <w:bCs/>
          <w:color w:val="333333"/>
          <w:kern w:val="0"/>
          <w:sz w:val="28"/>
          <w:szCs w:val="28"/>
          <w:lang w:val="uk-UA" w:eastAsia="en-GB"/>
        </w:rPr>
      </w:pPr>
      <w:r w:rsidRPr="00431DFD">
        <w:rPr>
          <w:rFonts w:eastAsia="Times New Roman" w:cstheme="minorHAnsi"/>
          <w:color w:val="333333"/>
          <w:kern w:val="0"/>
          <w:sz w:val="28"/>
          <w:szCs w:val="28"/>
          <w:lang w:val="uk-UA" w:eastAsia="en-GB"/>
        </w:rPr>
        <w:t xml:space="preserve">На думку Конституційного Суду, </w:t>
      </w:r>
      <w:r w:rsidRPr="00431DFD">
        <w:rPr>
          <w:rFonts w:eastAsia="Times New Roman" w:cstheme="minorHAnsi"/>
          <w:b/>
          <w:bCs/>
          <w:color w:val="333333"/>
          <w:kern w:val="0"/>
          <w:sz w:val="28"/>
          <w:szCs w:val="28"/>
          <w:lang w:val="uk-UA" w:eastAsia="en-GB"/>
        </w:rPr>
        <w:t xml:space="preserve">органи самоврядування контрольованих державою професій виконують покладені на них державою публічні функції, тобто забезпечують прозорість та контроль якості діяльності осіб цієї професії </w:t>
      </w:r>
      <w:r w:rsidRPr="00431DFD">
        <w:rPr>
          <w:rFonts w:eastAsia="Times New Roman" w:cstheme="minorHAnsi"/>
          <w:color w:val="333333"/>
          <w:kern w:val="0"/>
          <w:sz w:val="28"/>
          <w:szCs w:val="28"/>
          <w:lang w:val="uk-UA" w:eastAsia="en-GB"/>
        </w:rPr>
        <w:t>(наприклад, моніторинг професійної діяльності, єдині стандарти професійної етики, контроль за їх дотриманням, організацію професійного розвитку тощо)</w:t>
      </w:r>
      <w:r w:rsidR="007C6777" w:rsidRPr="00431DFD">
        <w:rPr>
          <w:rStyle w:val="af4"/>
          <w:rFonts w:eastAsia="Times New Roman" w:cstheme="minorHAnsi"/>
          <w:color w:val="333333"/>
          <w:kern w:val="0"/>
          <w:sz w:val="28"/>
          <w:szCs w:val="28"/>
          <w:lang w:val="uk-UA" w:eastAsia="en-GB"/>
        </w:rPr>
        <w:footnoteReference w:id="17"/>
      </w:r>
      <w:r w:rsidRPr="00431DFD">
        <w:rPr>
          <w:rFonts w:eastAsia="Times New Roman" w:cstheme="minorHAnsi"/>
          <w:color w:val="333333"/>
          <w:kern w:val="0"/>
          <w:sz w:val="28"/>
          <w:szCs w:val="28"/>
          <w:lang w:val="uk-UA" w:eastAsia="en-GB"/>
        </w:rPr>
        <w:t xml:space="preserve">. Як зазначив Конституційний Суд, </w:t>
      </w:r>
      <w:r w:rsidRPr="00431DFD">
        <w:rPr>
          <w:rFonts w:eastAsia="Times New Roman" w:cstheme="minorHAnsi"/>
          <w:b/>
          <w:bCs/>
          <w:color w:val="333333"/>
          <w:kern w:val="0"/>
          <w:sz w:val="28"/>
          <w:szCs w:val="28"/>
          <w:lang w:val="uk-UA" w:eastAsia="en-GB"/>
        </w:rPr>
        <w:t xml:space="preserve">за </w:t>
      </w:r>
      <w:r w:rsidRPr="00431DFD">
        <w:rPr>
          <w:rFonts w:eastAsia="Times New Roman" w:cstheme="minorHAnsi"/>
          <w:b/>
          <w:bCs/>
          <w:color w:val="333333"/>
          <w:kern w:val="0"/>
          <w:sz w:val="28"/>
          <w:szCs w:val="28"/>
          <w:lang w:val="uk-UA" w:eastAsia="en-GB"/>
        </w:rPr>
        <w:lastRenderedPageBreak/>
        <w:t>відсутності</w:t>
      </w:r>
      <w:r w:rsidRPr="00431DFD">
        <w:rPr>
          <w:rFonts w:eastAsia="Times New Roman" w:cstheme="minorHAnsi"/>
          <w:color w:val="333333"/>
          <w:kern w:val="0"/>
          <w:sz w:val="28"/>
          <w:szCs w:val="28"/>
          <w:lang w:val="uk-UA" w:eastAsia="en-GB"/>
        </w:rPr>
        <w:t xml:space="preserve"> такої </w:t>
      </w:r>
      <w:r w:rsidRPr="00431DFD">
        <w:rPr>
          <w:rFonts w:eastAsia="Times New Roman" w:cstheme="minorHAnsi"/>
          <w:b/>
          <w:bCs/>
          <w:color w:val="333333"/>
          <w:kern w:val="0"/>
          <w:sz w:val="28"/>
          <w:szCs w:val="28"/>
          <w:lang w:val="uk-UA" w:eastAsia="en-GB"/>
        </w:rPr>
        <w:t>системи саморегулювання та самоврядування</w:t>
      </w:r>
      <w:r w:rsidRPr="00431DFD">
        <w:rPr>
          <w:rFonts w:eastAsia="Times New Roman" w:cstheme="minorHAnsi"/>
          <w:color w:val="333333"/>
          <w:kern w:val="0"/>
          <w:sz w:val="28"/>
          <w:szCs w:val="28"/>
          <w:lang w:val="uk-UA" w:eastAsia="en-GB"/>
        </w:rPr>
        <w:t xml:space="preserve"> передача в приватні руки відповідних функцій, виконання яких зобов'язана забезпечувати держава, </w:t>
      </w:r>
      <w:r w:rsidR="00E60FAC" w:rsidRPr="00431DFD">
        <w:rPr>
          <w:rFonts w:eastAsia="Times New Roman" w:cstheme="minorHAnsi"/>
          <w:color w:val="333333"/>
          <w:kern w:val="0"/>
          <w:sz w:val="28"/>
          <w:szCs w:val="28"/>
          <w:lang w:val="uk-UA" w:eastAsia="en-GB"/>
        </w:rPr>
        <w:t>була б</w:t>
      </w:r>
      <w:r w:rsidRPr="00431DFD">
        <w:rPr>
          <w:rFonts w:eastAsia="Times New Roman" w:cstheme="minorHAnsi"/>
          <w:color w:val="333333"/>
          <w:kern w:val="0"/>
          <w:sz w:val="28"/>
          <w:szCs w:val="28"/>
          <w:lang w:val="uk-UA" w:eastAsia="en-GB"/>
        </w:rPr>
        <w:t xml:space="preserve"> </w:t>
      </w:r>
      <w:r w:rsidRPr="00431DFD">
        <w:rPr>
          <w:rFonts w:eastAsia="Times New Roman" w:cstheme="minorHAnsi"/>
          <w:b/>
          <w:bCs/>
          <w:color w:val="333333"/>
          <w:kern w:val="0"/>
          <w:sz w:val="28"/>
          <w:szCs w:val="28"/>
          <w:lang w:val="uk-UA" w:eastAsia="en-GB"/>
        </w:rPr>
        <w:t>конституційно невиправданою.</w:t>
      </w:r>
    </w:p>
    <w:p w14:paraId="68780417" w14:textId="77777777" w:rsidR="00D4296B" w:rsidRPr="00431DFD" w:rsidRDefault="00D4296B" w:rsidP="006F0AB7">
      <w:pPr>
        <w:jc w:val="both"/>
        <w:rPr>
          <w:rFonts w:eastAsia="Times New Roman" w:cstheme="minorHAnsi"/>
          <w:color w:val="333333"/>
          <w:kern w:val="0"/>
          <w:sz w:val="28"/>
          <w:szCs w:val="28"/>
          <w:lang w:val="uk-UA" w:eastAsia="en-GB"/>
        </w:rPr>
      </w:pPr>
    </w:p>
    <w:p w14:paraId="68780419" w14:textId="3B29F684" w:rsidR="000541AD" w:rsidRPr="00431DFD" w:rsidRDefault="000541AD" w:rsidP="006F0AB7">
      <w:pPr>
        <w:jc w:val="both"/>
        <w:rPr>
          <w:rFonts w:eastAsia="Times New Roman" w:cstheme="minorHAnsi"/>
          <w:color w:val="333333"/>
          <w:kern w:val="0"/>
          <w:sz w:val="28"/>
          <w:szCs w:val="28"/>
          <w:lang w:val="uk-UA" w:eastAsia="en-GB"/>
        </w:rPr>
      </w:pPr>
      <w:r w:rsidRPr="00431DFD">
        <w:rPr>
          <w:rFonts w:eastAsia="Times New Roman" w:cstheme="minorHAnsi"/>
          <w:color w:val="333333"/>
          <w:kern w:val="0"/>
          <w:sz w:val="28"/>
          <w:szCs w:val="28"/>
          <w:lang w:val="uk-UA" w:eastAsia="en-GB"/>
        </w:rPr>
        <w:t xml:space="preserve">Таким чином, підсумовуючи, можна стверджувати, що функції, покладені державою на нотаріусів, зобов'язують їх </w:t>
      </w:r>
      <w:r w:rsidRPr="00431DFD">
        <w:rPr>
          <w:rFonts w:eastAsia="Times New Roman" w:cstheme="minorHAnsi"/>
          <w:b/>
          <w:bCs/>
          <w:color w:val="333333"/>
          <w:kern w:val="0"/>
          <w:sz w:val="28"/>
          <w:szCs w:val="28"/>
          <w:lang w:val="uk-UA" w:eastAsia="en-GB"/>
        </w:rPr>
        <w:t>бути незалежними охоронцями верховенства прав</w:t>
      </w:r>
      <w:r w:rsidRPr="00431DFD">
        <w:rPr>
          <w:rFonts w:eastAsia="Times New Roman" w:cstheme="minorHAnsi"/>
          <w:color w:val="333333"/>
          <w:kern w:val="0"/>
          <w:sz w:val="28"/>
          <w:szCs w:val="28"/>
          <w:lang w:val="uk-UA" w:eastAsia="en-GB"/>
        </w:rPr>
        <w:t xml:space="preserve">а, тобто здійснювати нагляд і забезпечувати, щоб суб'єкти правовідносин </w:t>
      </w:r>
      <w:r w:rsidRPr="00431DFD">
        <w:rPr>
          <w:rFonts w:eastAsia="Times New Roman" w:cstheme="minorHAnsi"/>
          <w:b/>
          <w:bCs/>
          <w:color w:val="333333"/>
          <w:kern w:val="0"/>
          <w:sz w:val="28"/>
          <w:szCs w:val="28"/>
          <w:lang w:val="uk-UA" w:eastAsia="en-GB"/>
        </w:rPr>
        <w:t>поважали і не порушували</w:t>
      </w:r>
      <w:r w:rsidRPr="00431DFD">
        <w:rPr>
          <w:rFonts w:eastAsia="Times New Roman" w:cstheme="minorHAnsi"/>
          <w:color w:val="333333"/>
          <w:kern w:val="0"/>
          <w:sz w:val="28"/>
          <w:szCs w:val="28"/>
          <w:lang w:val="uk-UA" w:eastAsia="en-GB"/>
        </w:rPr>
        <w:t xml:space="preserve"> закон і, в той же час, </w:t>
      </w:r>
      <w:r w:rsidR="004750A6" w:rsidRPr="00431DFD">
        <w:rPr>
          <w:rFonts w:eastAsia="Times New Roman" w:cstheme="minorHAnsi"/>
          <w:b/>
          <w:bCs/>
          <w:color w:val="333333"/>
          <w:kern w:val="0"/>
          <w:sz w:val="28"/>
          <w:szCs w:val="28"/>
          <w:lang w:val="uk-UA" w:eastAsia="en-GB"/>
        </w:rPr>
        <w:t>могли реалізовувати</w:t>
      </w:r>
      <w:r w:rsidRPr="00431DFD">
        <w:rPr>
          <w:rFonts w:eastAsia="Times New Roman" w:cstheme="minorHAnsi"/>
          <w:color w:val="333333"/>
          <w:kern w:val="0"/>
          <w:sz w:val="28"/>
          <w:szCs w:val="28"/>
          <w:lang w:val="uk-UA" w:eastAsia="en-GB"/>
        </w:rPr>
        <w:t xml:space="preserve"> свої безперечні права і законні інтереси, які вони мають. Розуміючи сенс діяльності нотаріусів і сенс їхнього існування саме таким чином, нотаріат є одним з незамінних інституційних стовпів Литви як правової держави. Хочу підкреслити, що нотаріат є одним з найсильніших стовпів верховенства права, оскільки традиційно є однією з юридичних професій з найвищим індексом довіри серед населення та бізнес-спільноти</w:t>
      </w:r>
      <w:r w:rsidR="008530FB" w:rsidRPr="00431DFD">
        <w:rPr>
          <w:rStyle w:val="af4"/>
          <w:rFonts w:eastAsia="Times New Roman" w:cstheme="minorHAnsi"/>
          <w:color w:val="333333"/>
          <w:kern w:val="0"/>
          <w:sz w:val="28"/>
          <w:szCs w:val="28"/>
          <w:lang w:val="uk-UA" w:eastAsia="en-GB"/>
        </w:rPr>
        <w:footnoteReference w:id="18"/>
      </w:r>
      <w:r w:rsidRPr="00431DFD">
        <w:rPr>
          <w:rFonts w:eastAsia="Times New Roman" w:cstheme="minorHAnsi"/>
          <w:color w:val="333333"/>
          <w:kern w:val="0"/>
          <w:sz w:val="28"/>
          <w:szCs w:val="28"/>
          <w:lang w:val="uk-UA" w:eastAsia="en-GB"/>
        </w:rPr>
        <w:t>. Тому, ще раз вітаючи всю нотаріальну спільноту, бажаю їй і надалі залишатися, з точки зору Конституції, винятковою та успішною професією, яка виконує покладені на неї державою публічні функції, від успіху якої певною мірою залежить добробут усіх нас та успіх верховенства права.</w:t>
      </w:r>
    </w:p>
    <w:sectPr w:rsidR="000541AD" w:rsidRPr="00431DFD" w:rsidSect="00A94311">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EDA4" w14:textId="77777777" w:rsidR="00E24F1D" w:rsidRDefault="00E24F1D" w:rsidP="00C856B8">
      <w:r>
        <w:separator/>
      </w:r>
    </w:p>
  </w:endnote>
  <w:endnote w:type="continuationSeparator" w:id="0">
    <w:p w14:paraId="09A26EA0" w14:textId="77777777" w:rsidR="00E24F1D" w:rsidRDefault="00E24F1D" w:rsidP="00C8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749006980"/>
      <w:docPartObj>
        <w:docPartGallery w:val="Page Numbers (Bottom of Page)"/>
        <w:docPartUnique/>
      </w:docPartObj>
    </w:sdtPr>
    <w:sdtContent>
      <w:p w14:paraId="68780420" w14:textId="77777777" w:rsidR="00D4296B" w:rsidRDefault="00A94311" w:rsidP="00E15BDA">
        <w:pPr>
          <w:pStyle w:val="af5"/>
          <w:framePr w:wrap="none" w:vAnchor="text" w:hAnchor="margin" w:xAlign="right" w:y="1"/>
          <w:rPr>
            <w:rStyle w:val="af7"/>
          </w:rPr>
        </w:pPr>
        <w:r>
          <w:rPr>
            <w:rStyle w:val="af7"/>
          </w:rPr>
          <w:fldChar w:fldCharType="begin"/>
        </w:r>
        <w:r w:rsidR="00D4296B">
          <w:rPr>
            <w:rStyle w:val="af7"/>
          </w:rPr>
          <w:instrText xml:space="preserve"> PAGE </w:instrText>
        </w:r>
        <w:r>
          <w:rPr>
            <w:rStyle w:val="af7"/>
          </w:rPr>
          <w:fldChar w:fldCharType="end"/>
        </w:r>
      </w:p>
    </w:sdtContent>
  </w:sdt>
  <w:p w14:paraId="68780421" w14:textId="77777777" w:rsidR="00D4296B" w:rsidRDefault="00D4296B" w:rsidP="00D4296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7"/>
      </w:rPr>
      <w:id w:val="-1383322957"/>
      <w:docPartObj>
        <w:docPartGallery w:val="Page Numbers (Bottom of Page)"/>
        <w:docPartUnique/>
      </w:docPartObj>
    </w:sdtPr>
    <w:sdtContent>
      <w:p w14:paraId="68780422" w14:textId="77777777" w:rsidR="00D4296B" w:rsidRDefault="00A94311" w:rsidP="00E15BDA">
        <w:pPr>
          <w:pStyle w:val="af5"/>
          <w:framePr w:wrap="none" w:vAnchor="text" w:hAnchor="margin" w:xAlign="right" w:y="1"/>
          <w:rPr>
            <w:rStyle w:val="af7"/>
          </w:rPr>
        </w:pPr>
        <w:r>
          <w:rPr>
            <w:rStyle w:val="af7"/>
          </w:rPr>
          <w:fldChar w:fldCharType="begin"/>
        </w:r>
        <w:r w:rsidR="00D4296B">
          <w:rPr>
            <w:rStyle w:val="af7"/>
          </w:rPr>
          <w:instrText xml:space="preserve"> PAGE </w:instrText>
        </w:r>
        <w:r>
          <w:rPr>
            <w:rStyle w:val="af7"/>
          </w:rPr>
          <w:fldChar w:fldCharType="separate"/>
        </w:r>
        <w:r w:rsidR="000541AD">
          <w:rPr>
            <w:rStyle w:val="af7"/>
            <w:noProof/>
          </w:rPr>
          <w:t>11</w:t>
        </w:r>
        <w:r>
          <w:rPr>
            <w:rStyle w:val="af7"/>
          </w:rPr>
          <w:fldChar w:fldCharType="end"/>
        </w:r>
      </w:p>
    </w:sdtContent>
  </w:sdt>
  <w:p w14:paraId="68780423" w14:textId="77777777" w:rsidR="00D4296B" w:rsidRDefault="00D4296B" w:rsidP="00D4296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7120" w14:textId="77777777" w:rsidR="00E24F1D" w:rsidRDefault="00E24F1D" w:rsidP="00C856B8">
      <w:r>
        <w:separator/>
      </w:r>
    </w:p>
  </w:footnote>
  <w:footnote w:type="continuationSeparator" w:id="0">
    <w:p w14:paraId="7F0F2995" w14:textId="77777777" w:rsidR="00E24F1D" w:rsidRDefault="00E24F1D" w:rsidP="00C856B8">
      <w:r>
        <w:continuationSeparator/>
      </w:r>
    </w:p>
  </w:footnote>
  <w:footnote w:id="1">
    <w:p w14:paraId="750C25A5" w14:textId="62DC60D0" w:rsidR="003533F8" w:rsidRPr="003533F8" w:rsidRDefault="003533F8">
      <w:pPr>
        <w:pStyle w:val="af2"/>
        <w:rPr>
          <w:lang w:val="ru-RU"/>
        </w:rPr>
      </w:pPr>
      <w:r>
        <w:rPr>
          <w:rStyle w:val="af4"/>
        </w:rPr>
        <w:footnoteRef/>
      </w:r>
      <w:r>
        <w:t xml:space="preserve"> </w:t>
      </w:r>
      <w:r w:rsidR="002406D8" w:rsidRPr="002406D8">
        <w:t>У цьому рішенні головне питання, на яке мав відповісти Конституційний Суд, стосувалося того, чи відповідає Конституції закріплене в Законі про нотаріат необмежен</w:t>
      </w:r>
      <w:r w:rsidR="002406D8">
        <w:rPr>
          <w:lang w:val="ru-RU"/>
        </w:rPr>
        <w:t>а</w:t>
      </w:r>
      <w:r w:rsidR="002406D8" w:rsidRPr="002406D8">
        <w:t xml:space="preserve"> свобод</w:t>
      </w:r>
      <w:r w:rsidR="002406D8">
        <w:rPr>
          <w:lang w:val="ru-RU"/>
        </w:rPr>
        <w:t>а</w:t>
      </w:r>
      <w:r w:rsidR="002406D8" w:rsidRPr="002406D8">
        <w:t xml:space="preserve"> розсуду Міністра юстиції щодо продовження повноважень нотаріуса після досягнення 65-річного віку. Закон про нотаріат не передбачав жодних критеріїв чи підстав для вирішення питання про розширення повноважень нотаріуса.</w:t>
      </w:r>
    </w:p>
  </w:footnote>
  <w:footnote w:id="2">
    <w:p w14:paraId="2301D422" w14:textId="4F2D14C1" w:rsidR="009D7498" w:rsidRPr="009D7498" w:rsidRDefault="009D7498">
      <w:pPr>
        <w:pStyle w:val="af2"/>
      </w:pPr>
      <w:r>
        <w:rPr>
          <w:rStyle w:val="af4"/>
        </w:rPr>
        <w:footnoteRef/>
      </w:r>
      <w:r>
        <w:t xml:space="preserve"> </w:t>
      </w:r>
      <w:r w:rsidR="005D3804" w:rsidRPr="005D3804">
        <w:t>З цього приводу див</w:t>
      </w:r>
      <w:r w:rsidR="005D3804">
        <w:rPr>
          <w:lang w:val="ru-RU"/>
        </w:rPr>
        <w:t>.</w:t>
      </w:r>
      <w:r w:rsidR="005D3804" w:rsidRPr="005D3804">
        <w:t xml:space="preserve"> Постанов</w:t>
      </w:r>
      <w:r w:rsidR="005D3804">
        <w:rPr>
          <w:lang w:val="ru-RU"/>
        </w:rPr>
        <w:t>у</w:t>
      </w:r>
      <w:r w:rsidR="005D3804" w:rsidRPr="005D3804">
        <w:t xml:space="preserve"> Конституційного суду Литовської Республіки (LRKT) від 22 березня 2010 р. (https://lrkt.lt/lt/teismo-aktai/paieska/135/ta170/content); Стаття 2 Закону про нотаріат Литовської Республіки. 1 д.</w:t>
      </w:r>
    </w:p>
  </w:footnote>
  <w:footnote w:id="3">
    <w:p w14:paraId="622BBB71" w14:textId="353E3586" w:rsidR="00103E11" w:rsidRPr="00103E11" w:rsidRDefault="00103E11">
      <w:pPr>
        <w:pStyle w:val="af2"/>
      </w:pPr>
      <w:r>
        <w:rPr>
          <w:rStyle w:val="af4"/>
        </w:rPr>
        <w:footnoteRef/>
      </w:r>
      <w:r>
        <w:t xml:space="preserve"> </w:t>
      </w:r>
      <w:r w:rsidRPr="00103E11">
        <w:t>Див., наприклад, LRKT 2023 28 грудня резолюція № КТ110-N13/2023.</w:t>
      </w:r>
    </w:p>
  </w:footnote>
  <w:footnote w:id="4">
    <w:p w14:paraId="6202DB0E" w14:textId="6BA60C7F" w:rsidR="00217E10" w:rsidRPr="00217E10" w:rsidRDefault="00217E10">
      <w:pPr>
        <w:pStyle w:val="af2"/>
        <w:rPr>
          <w:lang w:val="uk-UA"/>
        </w:rPr>
      </w:pPr>
      <w:r>
        <w:rPr>
          <w:rStyle w:val="af4"/>
        </w:rPr>
        <w:footnoteRef/>
      </w:r>
      <w:r>
        <w:t xml:space="preserve"> </w:t>
      </w:r>
      <w:r>
        <w:rPr>
          <w:lang w:val="uk-UA"/>
        </w:rPr>
        <w:t>Там же</w:t>
      </w:r>
    </w:p>
  </w:footnote>
  <w:footnote w:id="5">
    <w:p w14:paraId="3808F9D9" w14:textId="50D8D0D5" w:rsidR="00DA1587" w:rsidRPr="00846DC4" w:rsidRDefault="00DA1587">
      <w:pPr>
        <w:pStyle w:val="af2"/>
        <w:rPr>
          <w:lang w:val="uk-UA"/>
        </w:rPr>
      </w:pPr>
      <w:r>
        <w:rPr>
          <w:rStyle w:val="af4"/>
        </w:rPr>
        <w:footnoteRef/>
      </w:r>
      <w:r>
        <w:t xml:space="preserve"> </w:t>
      </w:r>
      <w:r w:rsidR="00846DC4" w:rsidRPr="00846DC4">
        <w:t>Дивіться, наприклад, резолюція № КТ205-А-N16/2021</w:t>
      </w:r>
      <w:r w:rsidR="00846DC4">
        <w:rPr>
          <w:lang w:val="uk-UA"/>
        </w:rPr>
        <w:t xml:space="preserve"> від </w:t>
      </w:r>
      <w:r w:rsidR="00846DC4" w:rsidRPr="00846DC4">
        <w:t>30 грудня</w:t>
      </w:r>
      <w:r w:rsidR="00846DC4">
        <w:rPr>
          <w:lang w:val="uk-UA"/>
        </w:rPr>
        <w:t xml:space="preserve"> 2021 р.</w:t>
      </w:r>
    </w:p>
  </w:footnote>
  <w:footnote w:id="6">
    <w:p w14:paraId="2AC65545" w14:textId="797229BE" w:rsidR="007D59AA" w:rsidRPr="007D59AA" w:rsidRDefault="007D59AA" w:rsidP="00AF1B0B">
      <w:pPr>
        <w:pStyle w:val="af2"/>
        <w:jc w:val="both"/>
      </w:pPr>
      <w:r>
        <w:rPr>
          <w:rStyle w:val="af4"/>
        </w:rPr>
        <w:footnoteRef/>
      </w:r>
      <w:r>
        <w:t xml:space="preserve"> </w:t>
      </w:r>
      <w:hyperlink r:id="rId1" w:history="1">
        <w:r w:rsidR="00AF1B0B" w:rsidRPr="007D6E64">
          <w:rPr>
            <w:rStyle w:val="ae"/>
            <w:rFonts w:ascii="Times New Roman" w:hAnsi="Times New Roman" w:cs="Times New Roman"/>
          </w:rPr>
          <w:t>https://e-seimas.lrs.lt/portal/legalAct/lt/TAD/TAIS.1695/asr</w:t>
        </w:r>
      </w:hyperlink>
      <w:r w:rsidR="00AF1B0B" w:rsidRPr="007D6E64">
        <w:rPr>
          <w:rFonts w:ascii="Times New Roman" w:hAnsi="Times New Roman" w:cs="Times New Roman"/>
        </w:rPr>
        <w:t xml:space="preserve"> </w:t>
      </w:r>
    </w:p>
  </w:footnote>
  <w:footnote w:id="7">
    <w:p w14:paraId="587D4725" w14:textId="37D9B678" w:rsidR="00B77D4C" w:rsidRPr="00B77D4C" w:rsidRDefault="00B77D4C" w:rsidP="00FE1152">
      <w:pPr>
        <w:jc w:val="both"/>
      </w:pPr>
      <w:r>
        <w:rPr>
          <w:rStyle w:val="af4"/>
        </w:rPr>
        <w:footnoteRef/>
      </w:r>
      <w:r>
        <w:t xml:space="preserve"> </w:t>
      </w:r>
      <w:hyperlink r:id="rId2" w:history="1">
        <w:r w:rsidR="00FE1152" w:rsidRPr="00FE1152">
          <w:rPr>
            <w:rStyle w:val="ae"/>
            <w:rFonts w:ascii="Times New Roman" w:hAnsi="Times New Roman" w:cs="Times New Roman"/>
            <w:sz w:val="20"/>
            <w:szCs w:val="20"/>
          </w:rPr>
          <w:t>https://www.notarurumai.lt/doclib/g8riruk3zbg1w4gkakppsptz34ay5muq</w:t>
        </w:r>
      </w:hyperlink>
    </w:p>
  </w:footnote>
  <w:footnote w:id="8">
    <w:p w14:paraId="6B8E615A" w14:textId="63953804" w:rsidR="008837BF" w:rsidRPr="008837BF" w:rsidRDefault="008837BF">
      <w:pPr>
        <w:pStyle w:val="af2"/>
      </w:pPr>
      <w:r>
        <w:rPr>
          <w:rStyle w:val="af4"/>
        </w:rPr>
        <w:footnoteRef/>
      </w:r>
      <w:r>
        <w:t xml:space="preserve"> </w:t>
      </w:r>
      <w:r w:rsidR="003F0BB0" w:rsidRPr="003F0BB0">
        <w:t xml:space="preserve">див Стаття 20 1 д. статті 1 цього Кодексу. </w:t>
      </w:r>
      <w:r w:rsidR="003F0BB0" w:rsidRPr="003F0BB0">
        <w:t>3</w:t>
      </w:r>
      <w:r w:rsidR="003F0BB0">
        <w:rPr>
          <w:lang w:val="uk-UA"/>
        </w:rPr>
        <w:t>-</w:t>
      </w:r>
      <w:proofErr w:type="spellStart"/>
      <w:r w:rsidR="003F0BB0">
        <w:rPr>
          <w:lang w:val="uk-UA"/>
        </w:rPr>
        <w:t>ім</w:t>
      </w:r>
      <w:proofErr w:type="spellEnd"/>
      <w:r w:rsidR="003F0BB0" w:rsidRPr="003F0BB0">
        <w:t xml:space="preserve"> також встановлено, що «надаючи юридичні послуги, нотаріус сприяє забезпеченню суспільних інтересів, загальному благу суспільства та створенню верховенства права».</w:t>
      </w:r>
    </w:p>
  </w:footnote>
  <w:footnote w:id="9">
    <w:p w14:paraId="2A323170" w14:textId="35FA4FAE" w:rsidR="00046520" w:rsidRPr="00046520" w:rsidRDefault="00046520">
      <w:pPr>
        <w:pStyle w:val="af2"/>
      </w:pPr>
      <w:r>
        <w:rPr>
          <w:rStyle w:val="af4"/>
        </w:rPr>
        <w:footnoteRef/>
      </w:r>
      <w:r>
        <w:t xml:space="preserve"> </w:t>
      </w:r>
      <w:r w:rsidR="00F91BA4" w:rsidRPr="00F91BA4">
        <w:t>Див., наприклад, LRKT  30 грудня 2021</w:t>
      </w:r>
      <w:r w:rsidR="00F91BA4">
        <w:rPr>
          <w:lang w:val="uk-UA"/>
        </w:rPr>
        <w:t xml:space="preserve"> р. </w:t>
      </w:r>
      <w:r w:rsidR="00F91BA4" w:rsidRPr="00F91BA4">
        <w:t>резолюція № КТ205-А-N16/2021.</w:t>
      </w:r>
    </w:p>
  </w:footnote>
  <w:footnote w:id="10">
    <w:p w14:paraId="057FA06E" w14:textId="1010AEC7" w:rsidR="00046520" w:rsidRPr="00046520" w:rsidRDefault="00046520">
      <w:pPr>
        <w:pStyle w:val="af2"/>
      </w:pPr>
      <w:r>
        <w:rPr>
          <w:rStyle w:val="af4"/>
        </w:rPr>
        <w:footnoteRef/>
      </w:r>
      <w:r>
        <w:t xml:space="preserve"> </w:t>
      </w:r>
      <w:r w:rsidR="006967FB" w:rsidRPr="006967FB">
        <w:t xml:space="preserve">Див., наприклад, LRKT 2003 </w:t>
      </w:r>
      <w:r w:rsidR="00102B6E" w:rsidRPr="006967FB">
        <w:t>резолюці</w:t>
      </w:r>
      <w:r w:rsidR="00102B6E">
        <w:rPr>
          <w:lang w:val="uk-UA"/>
        </w:rPr>
        <w:t>ї від</w:t>
      </w:r>
      <w:r w:rsidR="006967FB" w:rsidRPr="006967FB">
        <w:t>4 березня 2013 року</w:t>
      </w:r>
      <w:r w:rsidR="001E37A3">
        <w:rPr>
          <w:lang w:val="uk-UA"/>
        </w:rPr>
        <w:t>,</w:t>
      </w:r>
      <w:r w:rsidR="006967FB" w:rsidRPr="006967FB">
        <w:t xml:space="preserve"> 15 лютого 2021 р</w:t>
      </w:r>
      <w:r w:rsidR="001E37A3">
        <w:rPr>
          <w:lang w:val="uk-UA"/>
        </w:rPr>
        <w:t>.,</w:t>
      </w:r>
      <w:r w:rsidR="006967FB" w:rsidRPr="006967FB">
        <w:t xml:space="preserve"> 28 вересня </w:t>
      </w:r>
    </w:p>
  </w:footnote>
  <w:footnote w:id="11">
    <w:p w14:paraId="5AB048C9" w14:textId="3EBDF7F0" w:rsidR="00046520" w:rsidRPr="001E37A3" w:rsidRDefault="00046520">
      <w:pPr>
        <w:pStyle w:val="af2"/>
        <w:rPr>
          <w:lang w:val="uk-UA"/>
        </w:rPr>
      </w:pPr>
      <w:r>
        <w:rPr>
          <w:rStyle w:val="af4"/>
        </w:rPr>
        <w:footnoteRef/>
      </w:r>
      <w:r>
        <w:t xml:space="preserve"> </w:t>
      </w:r>
      <w:r w:rsidR="001E37A3">
        <w:rPr>
          <w:lang w:val="uk-UA"/>
        </w:rPr>
        <w:t>Там же</w:t>
      </w:r>
    </w:p>
  </w:footnote>
  <w:footnote w:id="12">
    <w:p w14:paraId="013C41AC" w14:textId="3E7F1A93" w:rsidR="00046520" w:rsidRPr="00046520" w:rsidRDefault="00046520">
      <w:pPr>
        <w:pStyle w:val="af2"/>
      </w:pPr>
      <w:r>
        <w:rPr>
          <w:rStyle w:val="af4"/>
        </w:rPr>
        <w:footnoteRef/>
      </w:r>
      <w:r>
        <w:t xml:space="preserve"> </w:t>
      </w:r>
      <w:r w:rsidR="009915B5" w:rsidRPr="009915B5">
        <w:t xml:space="preserve">З цього приводу див., наприклад, </w:t>
      </w:r>
      <w:r w:rsidR="009915B5">
        <w:rPr>
          <w:lang w:val="uk-UA"/>
        </w:rPr>
        <w:t xml:space="preserve">резолюції </w:t>
      </w:r>
      <w:r w:rsidR="009915B5" w:rsidRPr="009915B5">
        <w:t xml:space="preserve">2003 </w:t>
      </w:r>
      <w:r w:rsidR="009915B5">
        <w:rPr>
          <w:lang w:val="uk-UA"/>
        </w:rPr>
        <w:t xml:space="preserve">від </w:t>
      </w:r>
      <w:r w:rsidR="009915B5" w:rsidRPr="009915B5">
        <w:t xml:space="preserve">4 березня 2013 року 15 лютого 2021 р 13 травня </w:t>
      </w:r>
    </w:p>
  </w:footnote>
  <w:footnote w:id="13">
    <w:p w14:paraId="5AB80458" w14:textId="5D9CC1C6" w:rsidR="00B33829" w:rsidRPr="00B33829" w:rsidRDefault="00B33829">
      <w:pPr>
        <w:pStyle w:val="af2"/>
      </w:pPr>
      <w:r>
        <w:rPr>
          <w:rStyle w:val="af4"/>
        </w:rPr>
        <w:footnoteRef/>
      </w:r>
      <w:r>
        <w:t xml:space="preserve"> </w:t>
      </w:r>
      <w:r w:rsidR="00BA3DAA" w:rsidRPr="00BA3DAA">
        <w:t>див Стаття 1 Закону про нотаріат Литовської Республіки.</w:t>
      </w:r>
    </w:p>
  </w:footnote>
  <w:footnote w:id="14">
    <w:p w14:paraId="476ECABA" w14:textId="6259CD72" w:rsidR="00B33829" w:rsidRPr="00B33829" w:rsidRDefault="00B33829">
      <w:pPr>
        <w:pStyle w:val="af2"/>
      </w:pPr>
      <w:r>
        <w:rPr>
          <w:rStyle w:val="af4"/>
        </w:rPr>
        <w:footnoteRef/>
      </w:r>
      <w:r>
        <w:t xml:space="preserve"> </w:t>
      </w:r>
      <w:r w:rsidR="00547742" w:rsidRPr="00547742">
        <w:t>див Стаття 26 Закону про нотаріат Литовської Республіки.</w:t>
      </w:r>
    </w:p>
  </w:footnote>
  <w:footnote w:id="15">
    <w:p w14:paraId="5AB842BE" w14:textId="75D10D8E" w:rsidR="001D5BD1" w:rsidRPr="001D5BD1" w:rsidRDefault="001D5BD1">
      <w:pPr>
        <w:pStyle w:val="af2"/>
      </w:pPr>
      <w:r>
        <w:rPr>
          <w:rStyle w:val="af4"/>
        </w:rPr>
        <w:footnoteRef/>
      </w:r>
      <w:r>
        <w:t xml:space="preserve"> </w:t>
      </w:r>
      <w:r w:rsidR="00B74AA1" w:rsidRPr="00B74AA1">
        <w:t>Суть цієї моделі: у Литві нотаріуси виконують функції публічного характеру, але вони не є державними (або муніципальними) службовцями – вони займаються незалежною професійною діяльністю, і їх функції, інші види діяльності та повноваження визначаються законами.</w:t>
      </w:r>
    </w:p>
  </w:footnote>
  <w:footnote w:id="16">
    <w:p w14:paraId="597FEB0F" w14:textId="62D8C7E1" w:rsidR="000469A5" w:rsidRPr="000469A5" w:rsidRDefault="000469A5">
      <w:pPr>
        <w:pStyle w:val="af2"/>
      </w:pPr>
      <w:r>
        <w:rPr>
          <w:rStyle w:val="af4"/>
        </w:rPr>
        <w:footnoteRef/>
      </w:r>
      <w:r>
        <w:t xml:space="preserve"> </w:t>
      </w:r>
      <w:r w:rsidR="00EF53B4" w:rsidRPr="00EF53B4">
        <w:t xml:space="preserve">див </w:t>
      </w:r>
      <w:r w:rsidR="00EF53B4">
        <w:rPr>
          <w:lang w:val="uk-UA"/>
        </w:rPr>
        <w:t xml:space="preserve">резолюцію </w:t>
      </w:r>
      <w:r w:rsidR="00EF53B4" w:rsidRPr="00EF53B4">
        <w:t>Конституційного Суду 2008 р</w:t>
      </w:r>
      <w:r w:rsidR="00007CE0">
        <w:rPr>
          <w:lang w:val="uk-UA"/>
        </w:rPr>
        <w:t>.</w:t>
      </w:r>
      <w:r w:rsidR="00EF53B4" w:rsidRPr="00EF53B4">
        <w:t xml:space="preserve"> 7 січня і 2020 р</w:t>
      </w:r>
      <w:r w:rsidR="00007CE0">
        <w:rPr>
          <w:lang w:val="uk-UA"/>
        </w:rPr>
        <w:t>.</w:t>
      </w:r>
      <w:r w:rsidR="00EF53B4" w:rsidRPr="00EF53B4">
        <w:t xml:space="preserve"> 11 вересня.</w:t>
      </w:r>
    </w:p>
  </w:footnote>
  <w:footnote w:id="17">
    <w:p w14:paraId="74883CDD" w14:textId="36CA319F" w:rsidR="007C6777" w:rsidRPr="00E60FAC" w:rsidRDefault="007C6777" w:rsidP="00A4389E">
      <w:pPr>
        <w:jc w:val="both"/>
        <w:rPr>
          <w:lang w:val="uk-UA"/>
        </w:rPr>
      </w:pPr>
      <w:r>
        <w:rPr>
          <w:rStyle w:val="af4"/>
        </w:rPr>
        <w:footnoteRef/>
      </w:r>
      <w:r>
        <w:t xml:space="preserve"> </w:t>
      </w:r>
      <w:r w:rsidR="00E60FAC" w:rsidRPr="00E60FAC">
        <w:rPr>
          <w:rFonts w:eastAsia="Times New Roman" w:cstheme="minorHAnsi"/>
          <w:color w:val="333333"/>
          <w:kern w:val="0"/>
          <w:sz w:val="20"/>
          <w:szCs w:val="20"/>
          <w:lang w:val="uk-UA" w:eastAsia="en-GB"/>
        </w:rPr>
        <w:t>Відповідно до статті 9 Закону про нотаріат Нотаріальна палата виконує такі завдання: координує діяльність нотаріату; дбає про підвищення кваліфікації нотаріусів; захищає та представляє інтереси нотаріусів в органах державної влади та управління; уніфікує нотаріальну практику; контролює виконання нотаріусами своїх функцій, дотримання вимог професійної етики; тощо</w:t>
      </w:r>
    </w:p>
  </w:footnote>
  <w:footnote w:id="18">
    <w:p w14:paraId="53E300EA" w14:textId="7DA32A6B" w:rsidR="008530FB" w:rsidRDefault="008530FB">
      <w:pPr>
        <w:pStyle w:val="af2"/>
        <w:rPr>
          <w:lang w:val="uk-UA"/>
        </w:rPr>
      </w:pPr>
      <w:r>
        <w:rPr>
          <w:rStyle w:val="af4"/>
        </w:rPr>
        <w:footnoteRef/>
      </w:r>
      <w:r>
        <w:t xml:space="preserve"> </w:t>
      </w:r>
      <w:r w:rsidR="005D6748" w:rsidRPr="005D6748">
        <w:t xml:space="preserve">За даними опитування, нотаріусам довіряють 65 відсотків населення </w:t>
      </w:r>
      <w:r w:rsidR="005D6748" w:rsidRPr="005D6748">
        <w:t>і 81 проц представник</w:t>
      </w:r>
      <w:proofErr w:type="spellStart"/>
      <w:r w:rsidR="005D6748">
        <w:rPr>
          <w:lang w:val="uk-UA"/>
        </w:rPr>
        <w:t>ів</w:t>
      </w:r>
      <w:proofErr w:type="spellEnd"/>
      <w:r w:rsidR="005D6748" w:rsidRPr="005D6748">
        <w:t xml:space="preserve"> бізнесу. </w:t>
      </w:r>
      <w:hyperlink r:id="rId3" w:history="1">
        <w:r w:rsidR="00431DFD" w:rsidRPr="00066DCB">
          <w:rPr>
            <w:rStyle w:val="ae"/>
          </w:rPr>
          <w:t>https://www.notarurumai.lt/naujienos/notarai-auksciausiose-pasitikejimo-pozizione-gyeventojai-ir-verslininkai-del-to-sutaria/719</w:t>
        </w:r>
      </w:hyperlink>
    </w:p>
    <w:p w14:paraId="12672BC4" w14:textId="77777777" w:rsidR="00431DFD" w:rsidRPr="00431DFD" w:rsidRDefault="00431DFD">
      <w:pPr>
        <w:pStyle w:val="af2"/>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DE93" w14:textId="10845FF6" w:rsidR="008D4BB1" w:rsidRPr="008D4BB1" w:rsidRDefault="008D4BB1" w:rsidP="008D4BB1">
    <w:pPr>
      <w:pStyle w:val="af8"/>
      <w:jc w:val="right"/>
      <w:rPr>
        <w:rFonts w:ascii="Times New Roman" w:hAnsi="Times New Roman" w:cs="Times New Roman"/>
        <w:i/>
        <w:iCs/>
        <w:sz w:val="20"/>
        <w:szCs w:val="20"/>
      </w:rPr>
    </w:pPr>
    <w:r w:rsidRPr="008D4BB1">
      <w:rPr>
        <w:rFonts w:ascii="Times New Roman" w:hAnsi="Times New Roman" w:cs="Times New Roman"/>
        <w:i/>
        <w:iCs/>
        <w:sz w:val="20"/>
        <w:szCs w:val="20"/>
      </w:rPr>
      <w:t>До міжнародної конференції «Зміцнення верховенства права та нотаріат:</w:t>
    </w:r>
  </w:p>
  <w:p w14:paraId="6878041F" w14:textId="52790EA8" w:rsidR="00C94DC0" w:rsidRPr="00C94DC0" w:rsidRDefault="004B145C" w:rsidP="00C94DC0">
    <w:pPr>
      <w:pStyle w:val="af8"/>
      <w:jc w:val="right"/>
      <w:rPr>
        <w:rFonts w:ascii="Times New Roman" w:hAnsi="Times New Roman" w:cs="Times New Roman"/>
        <w:i/>
        <w:iCs/>
        <w:sz w:val="20"/>
        <w:szCs w:val="20"/>
      </w:rPr>
    </w:pPr>
    <w:r>
      <w:rPr>
        <w:rFonts w:ascii="Times New Roman" w:hAnsi="Times New Roman" w:cs="Times New Roman"/>
        <w:i/>
        <w:iCs/>
        <w:sz w:val="20"/>
        <w:szCs w:val="20"/>
        <w:lang w:val="uk-UA"/>
      </w:rPr>
      <w:t>п</w:t>
    </w:r>
    <w:r w:rsidR="008D4BB1">
      <w:rPr>
        <w:rFonts w:ascii="Times New Roman" w:hAnsi="Times New Roman" w:cs="Times New Roman"/>
        <w:i/>
        <w:iCs/>
        <w:sz w:val="20"/>
        <w:szCs w:val="20"/>
        <w:lang w:val="uk-UA"/>
      </w:rPr>
      <w:t>о</w:t>
    </w:r>
    <w:r w:rsidR="008D4BB1" w:rsidRPr="008D4BB1">
      <w:rPr>
        <w:rFonts w:ascii="Times New Roman" w:hAnsi="Times New Roman" w:cs="Times New Roman"/>
        <w:i/>
        <w:iCs/>
        <w:sz w:val="20"/>
        <w:szCs w:val="20"/>
      </w:rPr>
      <w:t xml:space="preserve">гляди </w:t>
    </w:r>
    <w:r w:rsidR="008D4BB1">
      <w:rPr>
        <w:rFonts w:ascii="Times New Roman" w:hAnsi="Times New Roman" w:cs="Times New Roman"/>
        <w:i/>
        <w:iCs/>
        <w:sz w:val="20"/>
        <w:szCs w:val="20"/>
        <w:lang w:val="uk-UA"/>
      </w:rPr>
      <w:t>країн-</w:t>
    </w:r>
    <w:r w:rsidR="008D4BB1" w:rsidRPr="008D4BB1">
      <w:rPr>
        <w:rFonts w:ascii="Times New Roman" w:hAnsi="Times New Roman" w:cs="Times New Roman"/>
        <w:i/>
        <w:iCs/>
        <w:sz w:val="20"/>
        <w:szCs w:val="20"/>
      </w:rPr>
      <w:t>членів Європейського Союзу та України», 13 вересня</w:t>
    </w:r>
    <w:r>
      <w:rPr>
        <w:rFonts w:ascii="Times New Roman" w:hAnsi="Times New Roman" w:cs="Times New Roman"/>
        <w:i/>
        <w:iCs/>
        <w:sz w:val="20"/>
        <w:szCs w:val="20"/>
        <w:lang w:val="uk-UA"/>
      </w:rPr>
      <w:t xml:space="preserve"> </w:t>
    </w:r>
    <w:r w:rsidRPr="008D4BB1">
      <w:rPr>
        <w:rFonts w:ascii="Times New Roman" w:hAnsi="Times New Roman" w:cs="Times New Roman"/>
        <w:i/>
        <w:iCs/>
        <w:sz w:val="20"/>
        <w:szCs w:val="20"/>
      </w:rPr>
      <w:t>2024</w:t>
    </w:r>
    <w:r>
      <w:rPr>
        <w:rFonts w:ascii="Times New Roman" w:hAnsi="Times New Roman" w:cs="Times New Roman"/>
        <w:i/>
        <w:iCs/>
        <w:sz w:val="20"/>
        <w:szCs w:val="20"/>
        <w:lang w:val="uk-UA"/>
      </w:rPr>
      <w:t xml:space="preserve"> р</w:t>
    </w:r>
    <w:r w:rsidR="00C94DC0" w:rsidRPr="00C94DC0">
      <w:rPr>
        <w:rFonts w:ascii="Times New Roman" w:hAnsi="Times New Roman" w:cs="Times New Roman"/>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EC7"/>
    <w:multiLevelType w:val="hybridMultilevel"/>
    <w:tmpl w:val="321002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51D6282"/>
    <w:multiLevelType w:val="hybridMultilevel"/>
    <w:tmpl w:val="4A3C4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B24955"/>
    <w:multiLevelType w:val="hybridMultilevel"/>
    <w:tmpl w:val="EFAA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76E08"/>
    <w:multiLevelType w:val="multilevel"/>
    <w:tmpl w:val="F92EDF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C90EE4"/>
    <w:multiLevelType w:val="hybridMultilevel"/>
    <w:tmpl w:val="96EC6308"/>
    <w:lvl w:ilvl="0" w:tplc="F1A266C8">
      <w:start w:val="1"/>
      <w:numFmt w:val="upperRoman"/>
      <w:lvlText w:val="%1."/>
      <w:lvlJc w:val="left"/>
      <w:pPr>
        <w:ind w:left="690" w:hanging="72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5" w15:restartNumberingAfterBreak="0">
    <w:nsid w:val="59042578"/>
    <w:multiLevelType w:val="multilevel"/>
    <w:tmpl w:val="27D80E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235B0"/>
    <w:multiLevelType w:val="multilevel"/>
    <w:tmpl w:val="BFEC37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714417">
    <w:abstractNumId w:val="3"/>
  </w:num>
  <w:num w:numId="2" w16cid:durableId="1183780539">
    <w:abstractNumId w:val="5"/>
  </w:num>
  <w:num w:numId="3" w16cid:durableId="522017374">
    <w:abstractNumId w:val="6"/>
  </w:num>
  <w:num w:numId="4" w16cid:durableId="469177153">
    <w:abstractNumId w:val="4"/>
  </w:num>
  <w:num w:numId="5" w16cid:durableId="1607348372">
    <w:abstractNumId w:val="2"/>
  </w:num>
  <w:num w:numId="6" w16cid:durableId="1106005417">
    <w:abstractNumId w:val="0"/>
  </w:num>
  <w:num w:numId="7" w16cid:durableId="138382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2C0"/>
    <w:rsid w:val="000016BD"/>
    <w:rsid w:val="00007CE0"/>
    <w:rsid w:val="00024A43"/>
    <w:rsid w:val="00031122"/>
    <w:rsid w:val="00031AF7"/>
    <w:rsid w:val="00032E6F"/>
    <w:rsid w:val="00035E20"/>
    <w:rsid w:val="00046520"/>
    <w:rsid w:val="000469A5"/>
    <w:rsid w:val="000541AD"/>
    <w:rsid w:val="00084CE0"/>
    <w:rsid w:val="00102B6E"/>
    <w:rsid w:val="00103E11"/>
    <w:rsid w:val="00104CFB"/>
    <w:rsid w:val="00114E81"/>
    <w:rsid w:val="00115030"/>
    <w:rsid w:val="00131FBE"/>
    <w:rsid w:val="00162A60"/>
    <w:rsid w:val="001776FC"/>
    <w:rsid w:val="001975BF"/>
    <w:rsid w:val="001A11A7"/>
    <w:rsid w:val="001A2D93"/>
    <w:rsid w:val="001B5B16"/>
    <w:rsid w:val="001C316E"/>
    <w:rsid w:val="001D1209"/>
    <w:rsid w:val="001D2495"/>
    <w:rsid w:val="001D5BD1"/>
    <w:rsid w:val="001E37A3"/>
    <w:rsid w:val="001E3D17"/>
    <w:rsid w:val="001F61E1"/>
    <w:rsid w:val="001F714C"/>
    <w:rsid w:val="002179AA"/>
    <w:rsid w:val="00217E10"/>
    <w:rsid w:val="00224338"/>
    <w:rsid w:val="002406D8"/>
    <w:rsid w:val="00252FD3"/>
    <w:rsid w:val="0026075D"/>
    <w:rsid w:val="002640A3"/>
    <w:rsid w:val="002954FE"/>
    <w:rsid w:val="002A2512"/>
    <w:rsid w:val="002C29DF"/>
    <w:rsid w:val="002F2C2F"/>
    <w:rsid w:val="002F3C67"/>
    <w:rsid w:val="00307B0B"/>
    <w:rsid w:val="00323D6E"/>
    <w:rsid w:val="003359A5"/>
    <w:rsid w:val="00340D97"/>
    <w:rsid w:val="003533F8"/>
    <w:rsid w:val="003539B6"/>
    <w:rsid w:val="003A52E6"/>
    <w:rsid w:val="003D651A"/>
    <w:rsid w:val="003F0BB0"/>
    <w:rsid w:val="003F2D1F"/>
    <w:rsid w:val="00414569"/>
    <w:rsid w:val="004164D7"/>
    <w:rsid w:val="00416E6F"/>
    <w:rsid w:val="0042472C"/>
    <w:rsid w:val="00431DFD"/>
    <w:rsid w:val="0043670F"/>
    <w:rsid w:val="004421A0"/>
    <w:rsid w:val="004626EF"/>
    <w:rsid w:val="0046318E"/>
    <w:rsid w:val="004750A6"/>
    <w:rsid w:val="00483CC8"/>
    <w:rsid w:val="004856D5"/>
    <w:rsid w:val="004A5C76"/>
    <w:rsid w:val="004B07A5"/>
    <w:rsid w:val="004B145C"/>
    <w:rsid w:val="004C0E71"/>
    <w:rsid w:val="004D7CB6"/>
    <w:rsid w:val="004E6A1E"/>
    <w:rsid w:val="004F2B53"/>
    <w:rsid w:val="00511184"/>
    <w:rsid w:val="00533F2E"/>
    <w:rsid w:val="00537636"/>
    <w:rsid w:val="00537F4A"/>
    <w:rsid w:val="00540CA7"/>
    <w:rsid w:val="00547742"/>
    <w:rsid w:val="00563C56"/>
    <w:rsid w:val="00580DB4"/>
    <w:rsid w:val="005A0EFD"/>
    <w:rsid w:val="005C020C"/>
    <w:rsid w:val="005C0686"/>
    <w:rsid w:val="005D3804"/>
    <w:rsid w:val="005D6748"/>
    <w:rsid w:val="005E2741"/>
    <w:rsid w:val="005F2834"/>
    <w:rsid w:val="00630C3E"/>
    <w:rsid w:val="00654CB3"/>
    <w:rsid w:val="00695365"/>
    <w:rsid w:val="006967FB"/>
    <w:rsid w:val="006969FA"/>
    <w:rsid w:val="00696DD6"/>
    <w:rsid w:val="006C40AB"/>
    <w:rsid w:val="006C43E8"/>
    <w:rsid w:val="006D23AA"/>
    <w:rsid w:val="006D52F2"/>
    <w:rsid w:val="006F0AB7"/>
    <w:rsid w:val="007043E6"/>
    <w:rsid w:val="00705BA7"/>
    <w:rsid w:val="0072520E"/>
    <w:rsid w:val="0074638D"/>
    <w:rsid w:val="0075376F"/>
    <w:rsid w:val="00792469"/>
    <w:rsid w:val="007A3838"/>
    <w:rsid w:val="007A7996"/>
    <w:rsid w:val="007C6777"/>
    <w:rsid w:val="007D2BC6"/>
    <w:rsid w:val="007D59AA"/>
    <w:rsid w:val="007D6E64"/>
    <w:rsid w:val="007E2A6C"/>
    <w:rsid w:val="007E63C4"/>
    <w:rsid w:val="008042E0"/>
    <w:rsid w:val="0082096E"/>
    <w:rsid w:val="00823369"/>
    <w:rsid w:val="00843484"/>
    <w:rsid w:val="00846DC4"/>
    <w:rsid w:val="008530FB"/>
    <w:rsid w:val="008570C7"/>
    <w:rsid w:val="00863286"/>
    <w:rsid w:val="008738E2"/>
    <w:rsid w:val="008837BF"/>
    <w:rsid w:val="008B430C"/>
    <w:rsid w:val="008B579F"/>
    <w:rsid w:val="008D046B"/>
    <w:rsid w:val="008D29B3"/>
    <w:rsid w:val="008D4BB1"/>
    <w:rsid w:val="008F5136"/>
    <w:rsid w:val="0092258F"/>
    <w:rsid w:val="0098238A"/>
    <w:rsid w:val="00985F99"/>
    <w:rsid w:val="009915B5"/>
    <w:rsid w:val="009A5DCA"/>
    <w:rsid w:val="009B6B4E"/>
    <w:rsid w:val="009C6577"/>
    <w:rsid w:val="009D7498"/>
    <w:rsid w:val="009E28C2"/>
    <w:rsid w:val="009E4B7F"/>
    <w:rsid w:val="009F75B2"/>
    <w:rsid w:val="00A2221C"/>
    <w:rsid w:val="00A2358F"/>
    <w:rsid w:val="00A41CAB"/>
    <w:rsid w:val="00A4389E"/>
    <w:rsid w:val="00A67C7D"/>
    <w:rsid w:val="00A80187"/>
    <w:rsid w:val="00A81897"/>
    <w:rsid w:val="00A94311"/>
    <w:rsid w:val="00AB06AC"/>
    <w:rsid w:val="00AC06C2"/>
    <w:rsid w:val="00AE0BA8"/>
    <w:rsid w:val="00AE10A3"/>
    <w:rsid w:val="00AF1B0B"/>
    <w:rsid w:val="00AF3F66"/>
    <w:rsid w:val="00B07453"/>
    <w:rsid w:val="00B10170"/>
    <w:rsid w:val="00B10E0A"/>
    <w:rsid w:val="00B12AF0"/>
    <w:rsid w:val="00B33829"/>
    <w:rsid w:val="00B46410"/>
    <w:rsid w:val="00B53D6D"/>
    <w:rsid w:val="00B71CAE"/>
    <w:rsid w:val="00B74AA1"/>
    <w:rsid w:val="00B77D4C"/>
    <w:rsid w:val="00BA3DAA"/>
    <w:rsid w:val="00BD1A03"/>
    <w:rsid w:val="00BE2C73"/>
    <w:rsid w:val="00BE7AD8"/>
    <w:rsid w:val="00BF5AF8"/>
    <w:rsid w:val="00C1261C"/>
    <w:rsid w:val="00C1526D"/>
    <w:rsid w:val="00C5035B"/>
    <w:rsid w:val="00C75DB7"/>
    <w:rsid w:val="00C76F51"/>
    <w:rsid w:val="00C856B8"/>
    <w:rsid w:val="00C94DC0"/>
    <w:rsid w:val="00CB2F23"/>
    <w:rsid w:val="00CC49B1"/>
    <w:rsid w:val="00D4296B"/>
    <w:rsid w:val="00D43F4B"/>
    <w:rsid w:val="00D735AD"/>
    <w:rsid w:val="00D74C12"/>
    <w:rsid w:val="00D842B6"/>
    <w:rsid w:val="00DA1587"/>
    <w:rsid w:val="00DD6A39"/>
    <w:rsid w:val="00E10811"/>
    <w:rsid w:val="00E116E1"/>
    <w:rsid w:val="00E24F1D"/>
    <w:rsid w:val="00E30A9F"/>
    <w:rsid w:val="00E60FAC"/>
    <w:rsid w:val="00E91E1A"/>
    <w:rsid w:val="00E974F3"/>
    <w:rsid w:val="00EC5144"/>
    <w:rsid w:val="00EF53B4"/>
    <w:rsid w:val="00EF5EDB"/>
    <w:rsid w:val="00F052C0"/>
    <w:rsid w:val="00F11F8C"/>
    <w:rsid w:val="00F12475"/>
    <w:rsid w:val="00F15BE5"/>
    <w:rsid w:val="00F27C45"/>
    <w:rsid w:val="00F34616"/>
    <w:rsid w:val="00F74183"/>
    <w:rsid w:val="00F847F2"/>
    <w:rsid w:val="00F91BA4"/>
    <w:rsid w:val="00FA17F8"/>
    <w:rsid w:val="00FC43F1"/>
    <w:rsid w:val="00FD20ED"/>
    <w:rsid w:val="00FE1152"/>
    <w:rsid w:val="00FE287B"/>
    <w:rsid w:val="00FE6784"/>
    <w:rsid w:val="00FF4D4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03D0"/>
  <w15:docId w15:val="{2EC68E55-B63A-492A-96BE-64283E8F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311"/>
  </w:style>
  <w:style w:type="paragraph" w:styleId="1">
    <w:name w:val="heading 1"/>
    <w:basedOn w:val="a"/>
    <w:next w:val="a"/>
    <w:link w:val="10"/>
    <w:uiPriority w:val="9"/>
    <w:qFormat/>
    <w:rsid w:val="00F052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052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052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052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052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052C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52C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52C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52C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2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052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052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052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052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052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52C0"/>
    <w:rPr>
      <w:rFonts w:eastAsiaTheme="majorEastAsia" w:cstheme="majorBidi"/>
      <w:color w:val="595959" w:themeColor="text1" w:themeTint="A6"/>
    </w:rPr>
  </w:style>
  <w:style w:type="character" w:customStyle="1" w:styleId="80">
    <w:name w:val="Заголовок 8 Знак"/>
    <w:basedOn w:val="a0"/>
    <w:link w:val="8"/>
    <w:uiPriority w:val="9"/>
    <w:semiHidden/>
    <w:rsid w:val="00F052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52C0"/>
    <w:rPr>
      <w:rFonts w:eastAsiaTheme="majorEastAsia" w:cstheme="majorBidi"/>
      <w:color w:val="272727" w:themeColor="text1" w:themeTint="D8"/>
    </w:rPr>
  </w:style>
  <w:style w:type="paragraph" w:styleId="a3">
    <w:name w:val="Title"/>
    <w:basedOn w:val="a"/>
    <w:next w:val="a"/>
    <w:link w:val="a4"/>
    <w:uiPriority w:val="1"/>
    <w:qFormat/>
    <w:rsid w:val="00F052C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
    <w:rsid w:val="00F0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C0"/>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052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52C0"/>
    <w:pPr>
      <w:spacing w:before="160" w:after="160"/>
      <w:jc w:val="center"/>
    </w:pPr>
    <w:rPr>
      <w:i/>
      <w:iCs/>
      <w:color w:val="404040" w:themeColor="text1" w:themeTint="BF"/>
    </w:rPr>
  </w:style>
  <w:style w:type="character" w:customStyle="1" w:styleId="22">
    <w:name w:val="Цитата 2 Знак"/>
    <w:basedOn w:val="a0"/>
    <w:link w:val="21"/>
    <w:uiPriority w:val="29"/>
    <w:rsid w:val="00F052C0"/>
    <w:rPr>
      <w:i/>
      <w:iCs/>
      <w:color w:val="404040" w:themeColor="text1" w:themeTint="BF"/>
    </w:rPr>
  </w:style>
  <w:style w:type="paragraph" w:styleId="a7">
    <w:name w:val="List Paragraph"/>
    <w:basedOn w:val="a"/>
    <w:uiPriority w:val="34"/>
    <w:qFormat/>
    <w:rsid w:val="00F052C0"/>
    <w:pPr>
      <w:ind w:left="720"/>
      <w:contextualSpacing/>
    </w:pPr>
  </w:style>
  <w:style w:type="character" w:styleId="a8">
    <w:name w:val="Intense Emphasis"/>
    <w:basedOn w:val="a0"/>
    <w:uiPriority w:val="21"/>
    <w:qFormat/>
    <w:rsid w:val="00F052C0"/>
    <w:rPr>
      <w:i/>
      <w:iCs/>
      <w:color w:val="2F5496" w:themeColor="accent1" w:themeShade="BF"/>
    </w:rPr>
  </w:style>
  <w:style w:type="paragraph" w:styleId="a9">
    <w:name w:val="Intense Quote"/>
    <w:basedOn w:val="a"/>
    <w:next w:val="a"/>
    <w:link w:val="aa"/>
    <w:uiPriority w:val="30"/>
    <w:qFormat/>
    <w:rsid w:val="00F0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052C0"/>
    <w:rPr>
      <w:i/>
      <w:iCs/>
      <w:color w:val="2F5496" w:themeColor="accent1" w:themeShade="BF"/>
    </w:rPr>
  </w:style>
  <w:style w:type="character" w:styleId="ab">
    <w:name w:val="Intense Reference"/>
    <w:basedOn w:val="a0"/>
    <w:uiPriority w:val="32"/>
    <w:qFormat/>
    <w:rsid w:val="00F052C0"/>
    <w:rPr>
      <w:b/>
      <w:bCs/>
      <w:smallCaps/>
      <w:color w:val="2F5496" w:themeColor="accent1" w:themeShade="BF"/>
      <w:spacing w:val="5"/>
    </w:rPr>
  </w:style>
  <w:style w:type="paragraph" w:customStyle="1" w:styleId="padding-0">
    <w:name w:val="padding-0"/>
    <w:basedOn w:val="a"/>
    <w:rsid w:val="00F052C0"/>
    <w:pPr>
      <w:spacing w:before="100" w:beforeAutospacing="1" w:after="100" w:afterAutospacing="1"/>
    </w:pPr>
    <w:rPr>
      <w:rFonts w:ascii="Times New Roman" w:eastAsia="Times New Roman" w:hAnsi="Times New Roman" w:cs="Times New Roman"/>
      <w:kern w:val="0"/>
      <w:lang w:eastAsia="en-GB"/>
    </w:rPr>
  </w:style>
  <w:style w:type="character" w:styleId="ac">
    <w:name w:val="Strong"/>
    <w:basedOn w:val="a0"/>
    <w:uiPriority w:val="22"/>
    <w:qFormat/>
    <w:rsid w:val="00F052C0"/>
    <w:rPr>
      <w:b/>
      <w:bCs/>
    </w:rPr>
  </w:style>
  <w:style w:type="paragraph" w:customStyle="1" w:styleId="justifytxt">
    <w:name w:val="justify_txt"/>
    <w:basedOn w:val="a"/>
    <w:rsid w:val="00F052C0"/>
    <w:pPr>
      <w:spacing w:before="100" w:beforeAutospacing="1" w:after="100" w:afterAutospacing="1"/>
    </w:pPr>
    <w:rPr>
      <w:rFonts w:ascii="Times New Roman" w:eastAsia="Times New Roman" w:hAnsi="Times New Roman" w:cs="Times New Roman"/>
      <w:kern w:val="0"/>
      <w:lang w:eastAsia="en-GB"/>
    </w:rPr>
  </w:style>
  <w:style w:type="character" w:customStyle="1" w:styleId="apple-converted-space">
    <w:name w:val="apple-converted-space"/>
    <w:basedOn w:val="a0"/>
    <w:rsid w:val="001776FC"/>
  </w:style>
  <w:style w:type="character" w:styleId="ad">
    <w:name w:val="Emphasis"/>
    <w:basedOn w:val="a0"/>
    <w:uiPriority w:val="20"/>
    <w:qFormat/>
    <w:rsid w:val="00C75DB7"/>
    <w:rPr>
      <w:i/>
      <w:iCs/>
    </w:rPr>
  </w:style>
  <w:style w:type="character" w:styleId="ae">
    <w:name w:val="Hyperlink"/>
    <w:basedOn w:val="a0"/>
    <w:uiPriority w:val="99"/>
    <w:unhideWhenUsed/>
    <w:rsid w:val="001D2495"/>
    <w:rPr>
      <w:color w:val="0563C1" w:themeColor="hyperlink"/>
      <w:u w:val="single"/>
    </w:rPr>
  </w:style>
  <w:style w:type="character" w:customStyle="1" w:styleId="11">
    <w:name w:val="Неразрешенное упоминание1"/>
    <w:basedOn w:val="a0"/>
    <w:uiPriority w:val="99"/>
    <w:semiHidden/>
    <w:unhideWhenUsed/>
    <w:rsid w:val="001D2495"/>
    <w:rPr>
      <w:color w:val="605E5C"/>
      <w:shd w:val="clear" w:color="auto" w:fill="E1DFDD"/>
    </w:rPr>
  </w:style>
  <w:style w:type="paragraph" w:styleId="af">
    <w:name w:val="Normal (Web)"/>
    <w:basedOn w:val="a"/>
    <w:uiPriority w:val="99"/>
    <w:semiHidden/>
    <w:unhideWhenUsed/>
    <w:rsid w:val="001D2495"/>
    <w:pPr>
      <w:spacing w:before="100" w:beforeAutospacing="1" w:after="100" w:afterAutospacing="1"/>
    </w:pPr>
    <w:rPr>
      <w:rFonts w:ascii="Times New Roman" w:eastAsia="Times New Roman" w:hAnsi="Times New Roman" w:cs="Times New Roman"/>
      <w:kern w:val="0"/>
      <w:lang w:eastAsia="en-GB"/>
    </w:rPr>
  </w:style>
  <w:style w:type="paragraph" w:styleId="af0">
    <w:name w:val="Body Text"/>
    <w:basedOn w:val="a"/>
    <w:link w:val="af1"/>
    <w:uiPriority w:val="1"/>
    <w:qFormat/>
    <w:rsid w:val="00630C3E"/>
    <w:pPr>
      <w:autoSpaceDE w:val="0"/>
      <w:autoSpaceDN w:val="0"/>
      <w:adjustRightInd w:val="0"/>
      <w:ind w:left="39"/>
    </w:pPr>
    <w:rPr>
      <w:rFonts w:ascii="Times New Roman" w:hAnsi="Times New Roman" w:cs="Times New Roman"/>
      <w:kern w:val="0"/>
      <w:sz w:val="28"/>
      <w:szCs w:val="28"/>
      <w:lang w:val="en-GB"/>
    </w:rPr>
  </w:style>
  <w:style w:type="character" w:customStyle="1" w:styleId="af1">
    <w:name w:val="Основной текст Знак"/>
    <w:basedOn w:val="a0"/>
    <w:link w:val="af0"/>
    <w:uiPriority w:val="1"/>
    <w:rsid w:val="00630C3E"/>
    <w:rPr>
      <w:rFonts w:ascii="Times New Roman" w:hAnsi="Times New Roman" w:cs="Times New Roman"/>
      <w:kern w:val="0"/>
      <w:sz w:val="28"/>
      <w:szCs w:val="28"/>
      <w:lang w:val="en-GB"/>
    </w:rPr>
  </w:style>
  <w:style w:type="paragraph" w:styleId="af2">
    <w:name w:val="footnote text"/>
    <w:basedOn w:val="a"/>
    <w:link w:val="af3"/>
    <w:uiPriority w:val="99"/>
    <w:semiHidden/>
    <w:unhideWhenUsed/>
    <w:rsid w:val="00C856B8"/>
    <w:rPr>
      <w:sz w:val="20"/>
      <w:szCs w:val="20"/>
    </w:rPr>
  </w:style>
  <w:style w:type="character" w:customStyle="1" w:styleId="af3">
    <w:name w:val="Текст сноски Знак"/>
    <w:basedOn w:val="a0"/>
    <w:link w:val="af2"/>
    <w:uiPriority w:val="99"/>
    <w:semiHidden/>
    <w:rsid w:val="00C856B8"/>
    <w:rPr>
      <w:sz w:val="20"/>
      <w:szCs w:val="20"/>
    </w:rPr>
  </w:style>
  <w:style w:type="character" w:styleId="af4">
    <w:name w:val="footnote reference"/>
    <w:basedOn w:val="a0"/>
    <w:uiPriority w:val="99"/>
    <w:semiHidden/>
    <w:unhideWhenUsed/>
    <w:rsid w:val="00C856B8"/>
    <w:rPr>
      <w:vertAlign w:val="superscript"/>
    </w:rPr>
  </w:style>
  <w:style w:type="paragraph" w:styleId="af5">
    <w:name w:val="footer"/>
    <w:basedOn w:val="a"/>
    <w:link w:val="af6"/>
    <w:uiPriority w:val="99"/>
    <w:unhideWhenUsed/>
    <w:rsid w:val="00D4296B"/>
    <w:pPr>
      <w:tabs>
        <w:tab w:val="center" w:pos="4513"/>
        <w:tab w:val="right" w:pos="9026"/>
      </w:tabs>
    </w:pPr>
  </w:style>
  <w:style w:type="character" w:customStyle="1" w:styleId="af6">
    <w:name w:val="Нижний колонтитул Знак"/>
    <w:basedOn w:val="a0"/>
    <w:link w:val="af5"/>
    <w:uiPriority w:val="99"/>
    <w:rsid w:val="00D4296B"/>
  </w:style>
  <w:style w:type="character" w:styleId="af7">
    <w:name w:val="page number"/>
    <w:basedOn w:val="a0"/>
    <w:uiPriority w:val="99"/>
    <w:semiHidden/>
    <w:unhideWhenUsed/>
    <w:rsid w:val="00D4296B"/>
  </w:style>
  <w:style w:type="paragraph" w:styleId="af8">
    <w:name w:val="header"/>
    <w:basedOn w:val="a"/>
    <w:link w:val="af9"/>
    <w:uiPriority w:val="99"/>
    <w:unhideWhenUsed/>
    <w:rsid w:val="00C94DC0"/>
    <w:pPr>
      <w:tabs>
        <w:tab w:val="center" w:pos="4513"/>
        <w:tab w:val="right" w:pos="9026"/>
      </w:tabs>
    </w:pPr>
  </w:style>
  <w:style w:type="character" w:customStyle="1" w:styleId="af9">
    <w:name w:val="Верхний колонтитул Знак"/>
    <w:basedOn w:val="a0"/>
    <w:link w:val="af8"/>
    <w:uiPriority w:val="99"/>
    <w:rsid w:val="00C94DC0"/>
  </w:style>
  <w:style w:type="character" w:styleId="afa">
    <w:name w:val="Unresolved Mention"/>
    <w:basedOn w:val="a0"/>
    <w:uiPriority w:val="99"/>
    <w:semiHidden/>
    <w:unhideWhenUsed/>
    <w:rsid w:val="0043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3237">
      <w:bodyDiv w:val="1"/>
      <w:marLeft w:val="0"/>
      <w:marRight w:val="0"/>
      <w:marTop w:val="0"/>
      <w:marBottom w:val="0"/>
      <w:divBdr>
        <w:top w:val="none" w:sz="0" w:space="0" w:color="auto"/>
        <w:left w:val="none" w:sz="0" w:space="0" w:color="auto"/>
        <w:bottom w:val="none" w:sz="0" w:space="0" w:color="auto"/>
        <w:right w:val="none" w:sz="0" w:space="0" w:color="auto"/>
      </w:divBdr>
      <w:divsChild>
        <w:div w:id="329255166">
          <w:marLeft w:val="0"/>
          <w:marRight w:val="0"/>
          <w:marTop w:val="0"/>
          <w:marBottom w:val="0"/>
          <w:divBdr>
            <w:top w:val="none" w:sz="0" w:space="0" w:color="auto"/>
            <w:left w:val="none" w:sz="0" w:space="0" w:color="auto"/>
            <w:bottom w:val="none" w:sz="0" w:space="0" w:color="auto"/>
            <w:right w:val="none" w:sz="0" w:space="0" w:color="auto"/>
          </w:divBdr>
          <w:divsChild>
            <w:div w:id="1975788413">
              <w:marLeft w:val="0"/>
              <w:marRight w:val="0"/>
              <w:marTop w:val="0"/>
              <w:marBottom w:val="0"/>
              <w:divBdr>
                <w:top w:val="none" w:sz="0" w:space="0" w:color="auto"/>
                <w:left w:val="none" w:sz="0" w:space="0" w:color="auto"/>
                <w:bottom w:val="none" w:sz="0" w:space="0" w:color="auto"/>
                <w:right w:val="none" w:sz="0" w:space="0" w:color="auto"/>
              </w:divBdr>
              <w:divsChild>
                <w:div w:id="631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164">
      <w:bodyDiv w:val="1"/>
      <w:marLeft w:val="0"/>
      <w:marRight w:val="0"/>
      <w:marTop w:val="0"/>
      <w:marBottom w:val="0"/>
      <w:divBdr>
        <w:top w:val="none" w:sz="0" w:space="0" w:color="auto"/>
        <w:left w:val="none" w:sz="0" w:space="0" w:color="auto"/>
        <w:bottom w:val="none" w:sz="0" w:space="0" w:color="auto"/>
        <w:right w:val="none" w:sz="0" w:space="0" w:color="auto"/>
      </w:divBdr>
      <w:divsChild>
        <w:div w:id="2033844651">
          <w:marLeft w:val="0"/>
          <w:marRight w:val="0"/>
          <w:marTop w:val="0"/>
          <w:marBottom w:val="0"/>
          <w:divBdr>
            <w:top w:val="none" w:sz="0" w:space="0" w:color="auto"/>
            <w:left w:val="none" w:sz="0" w:space="0" w:color="auto"/>
            <w:bottom w:val="none" w:sz="0" w:space="0" w:color="auto"/>
            <w:right w:val="none" w:sz="0" w:space="0" w:color="auto"/>
          </w:divBdr>
          <w:divsChild>
            <w:div w:id="559096564">
              <w:marLeft w:val="0"/>
              <w:marRight w:val="0"/>
              <w:marTop w:val="0"/>
              <w:marBottom w:val="0"/>
              <w:divBdr>
                <w:top w:val="none" w:sz="0" w:space="0" w:color="auto"/>
                <w:left w:val="none" w:sz="0" w:space="0" w:color="auto"/>
                <w:bottom w:val="none" w:sz="0" w:space="0" w:color="auto"/>
                <w:right w:val="none" w:sz="0" w:space="0" w:color="auto"/>
              </w:divBdr>
              <w:divsChild>
                <w:div w:id="17434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2702">
      <w:bodyDiv w:val="1"/>
      <w:marLeft w:val="0"/>
      <w:marRight w:val="0"/>
      <w:marTop w:val="0"/>
      <w:marBottom w:val="0"/>
      <w:divBdr>
        <w:top w:val="none" w:sz="0" w:space="0" w:color="auto"/>
        <w:left w:val="none" w:sz="0" w:space="0" w:color="auto"/>
        <w:bottom w:val="none" w:sz="0" w:space="0" w:color="auto"/>
        <w:right w:val="none" w:sz="0" w:space="0" w:color="auto"/>
      </w:divBdr>
      <w:divsChild>
        <w:div w:id="270630511">
          <w:marLeft w:val="0"/>
          <w:marRight w:val="0"/>
          <w:marTop w:val="0"/>
          <w:marBottom w:val="0"/>
          <w:divBdr>
            <w:top w:val="none" w:sz="0" w:space="0" w:color="auto"/>
            <w:left w:val="none" w:sz="0" w:space="0" w:color="auto"/>
            <w:bottom w:val="none" w:sz="0" w:space="0" w:color="auto"/>
            <w:right w:val="none" w:sz="0" w:space="0" w:color="auto"/>
          </w:divBdr>
          <w:divsChild>
            <w:div w:id="1653556266">
              <w:marLeft w:val="0"/>
              <w:marRight w:val="0"/>
              <w:marTop w:val="0"/>
              <w:marBottom w:val="0"/>
              <w:divBdr>
                <w:top w:val="none" w:sz="0" w:space="0" w:color="auto"/>
                <w:left w:val="none" w:sz="0" w:space="0" w:color="auto"/>
                <w:bottom w:val="none" w:sz="0" w:space="0" w:color="auto"/>
                <w:right w:val="none" w:sz="0" w:space="0" w:color="auto"/>
              </w:divBdr>
              <w:divsChild>
                <w:div w:id="12809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661">
      <w:bodyDiv w:val="1"/>
      <w:marLeft w:val="0"/>
      <w:marRight w:val="0"/>
      <w:marTop w:val="0"/>
      <w:marBottom w:val="0"/>
      <w:divBdr>
        <w:top w:val="none" w:sz="0" w:space="0" w:color="auto"/>
        <w:left w:val="none" w:sz="0" w:space="0" w:color="auto"/>
        <w:bottom w:val="none" w:sz="0" w:space="0" w:color="auto"/>
        <w:right w:val="none" w:sz="0" w:space="0" w:color="auto"/>
      </w:divBdr>
    </w:div>
    <w:div w:id="349918658">
      <w:bodyDiv w:val="1"/>
      <w:marLeft w:val="0"/>
      <w:marRight w:val="0"/>
      <w:marTop w:val="0"/>
      <w:marBottom w:val="0"/>
      <w:divBdr>
        <w:top w:val="none" w:sz="0" w:space="0" w:color="auto"/>
        <w:left w:val="none" w:sz="0" w:space="0" w:color="auto"/>
        <w:bottom w:val="none" w:sz="0" w:space="0" w:color="auto"/>
        <w:right w:val="none" w:sz="0" w:space="0" w:color="auto"/>
      </w:divBdr>
    </w:div>
    <w:div w:id="409691251">
      <w:bodyDiv w:val="1"/>
      <w:marLeft w:val="0"/>
      <w:marRight w:val="0"/>
      <w:marTop w:val="0"/>
      <w:marBottom w:val="0"/>
      <w:divBdr>
        <w:top w:val="none" w:sz="0" w:space="0" w:color="auto"/>
        <w:left w:val="none" w:sz="0" w:space="0" w:color="auto"/>
        <w:bottom w:val="none" w:sz="0" w:space="0" w:color="auto"/>
        <w:right w:val="none" w:sz="0" w:space="0" w:color="auto"/>
      </w:divBdr>
    </w:div>
    <w:div w:id="464350168">
      <w:bodyDiv w:val="1"/>
      <w:marLeft w:val="0"/>
      <w:marRight w:val="0"/>
      <w:marTop w:val="0"/>
      <w:marBottom w:val="0"/>
      <w:divBdr>
        <w:top w:val="none" w:sz="0" w:space="0" w:color="auto"/>
        <w:left w:val="none" w:sz="0" w:space="0" w:color="auto"/>
        <w:bottom w:val="none" w:sz="0" w:space="0" w:color="auto"/>
        <w:right w:val="none" w:sz="0" w:space="0" w:color="auto"/>
      </w:divBdr>
      <w:divsChild>
        <w:div w:id="148905219">
          <w:marLeft w:val="0"/>
          <w:marRight w:val="0"/>
          <w:marTop w:val="0"/>
          <w:marBottom w:val="0"/>
          <w:divBdr>
            <w:top w:val="none" w:sz="0" w:space="0" w:color="auto"/>
            <w:left w:val="none" w:sz="0" w:space="0" w:color="auto"/>
            <w:bottom w:val="none" w:sz="0" w:space="0" w:color="auto"/>
            <w:right w:val="none" w:sz="0" w:space="0" w:color="auto"/>
          </w:divBdr>
          <w:divsChild>
            <w:div w:id="1513372987">
              <w:marLeft w:val="0"/>
              <w:marRight w:val="0"/>
              <w:marTop w:val="0"/>
              <w:marBottom w:val="0"/>
              <w:divBdr>
                <w:top w:val="none" w:sz="0" w:space="0" w:color="auto"/>
                <w:left w:val="none" w:sz="0" w:space="0" w:color="auto"/>
                <w:bottom w:val="none" w:sz="0" w:space="0" w:color="auto"/>
                <w:right w:val="none" w:sz="0" w:space="0" w:color="auto"/>
              </w:divBdr>
              <w:divsChild>
                <w:div w:id="20689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6704">
      <w:bodyDiv w:val="1"/>
      <w:marLeft w:val="0"/>
      <w:marRight w:val="0"/>
      <w:marTop w:val="0"/>
      <w:marBottom w:val="0"/>
      <w:divBdr>
        <w:top w:val="none" w:sz="0" w:space="0" w:color="auto"/>
        <w:left w:val="none" w:sz="0" w:space="0" w:color="auto"/>
        <w:bottom w:val="none" w:sz="0" w:space="0" w:color="auto"/>
        <w:right w:val="none" w:sz="0" w:space="0" w:color="auto"/>
      </w:divBdr>
      <w:divsChild>
        <w:div w:id="1634671642">
          <w:marLeft w:val="0"/>
          <w:marRight w:val="0"/>
          <w:marTop w:val="0"/>
          <w:marBottom w:val="0"/>
          <w:divBdr>
            <w:top w:val="none" w:sz="0" w:space="0" w:color="auto"/>
            <w:left w:val="none" w:sz="0" w:space="0" w:color="auto"/>
            <w:bottom w:val="none" w:sz="0" w:space="0" w:color="auto"/>
            <w:right w:val="none" w:sz="0" w:space="0" w:color="auto"/>
          </w:divBdr>
          <w:divsChild>
            <w:div w:id="1352805155">
              <w:marLeft w:val="0"/>
              <w:marRight w:val="0"/>
              <w:marTop w:val="0"/>
              <w:marBottom w:val="0"/>
              <w:divBdr>
                <w:top w:val="none" w:sz="0" w:space="0" w:color="auto"/>
                <w:left w:val="none" w:sz="0" w:space="0" w:color="auto"/>
                <w:bottom w:val="none" w:sz="0" w:space="0" w:color="auto"/>
                <w:right w:val="none" w:sz="0" w:space="0" w:color="auto"/>
              </w:divBdr>
              <w:divsChild>
                <w:div w:id="12895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8381">
      <w:bodyDiv w:val="1"/>
      <w:marLeft w:val="0"/>
      <w:marRight w:val="0"/>
      <w:marTop w:val="0"/>
      <w:marBottom w:val="0"/>
      <w:divBdr>
        <w:top w:val="none" w:sz="0" w:space="0" w:color="auto"/>
        <w:left w:val="none" w:sz="0" w:space="0" w:color="auto"/>
        <w:bottom w:val="none" w:sz="0" w:space="0" w:color="auto"/>
        <w:right w:val="none" w:sz="0" w:space="0" w:color="auto"/>
      </w:divBdr>
      <w:divsChild>
        <w:div w:id="720445296">
          <w:marLeft w:val="0"/>
          <w:marRight w:val="0"/>
          <w:marTop w:val="0"/>
          <w:marBottom w:val="0"/>
          <w:divBdr>
            <w:top w:val="none" w:sz="0" w:space="0" w:color="auto"/>
            <w:left w:val="none" w:sz="0" w:space="0" w:color="auto"/>
            <w:bottom w:val="none" w:sz="0" w:space="0" w:color="auto"/>
            <w:right w:val="none" w:sz="0" w:space="0" w:color="auto"/>
          </w:divBdr>
          <w:divsChild>
            <w:div w:id="1090854865">
              <w:marLeft w:val="0"/>
              <w:marRight w:val="0"/>
              <w:marTop w:val="0"/>
              <w:marBottom w:val="0"/>
              <w:divBdr>
                <w:top w:val="none" w:sz="0" w:space="0" w:color="auto"/>
                <w:left w:val="none" w:sz="0" w:space="0" w:color="auto"/>
                <w:bottom w:val="none" w:sz="0" w:space="0" w:color="auto"/>
                <w:right w:val="none" w:sz="0" w:space="0" w:color="auto"/>
              </w:divBdr>
              <w:divsChild>
                <w:div w:id="17613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6478">
      <w:bodyDiv w:val="1"/>
      <w:marLeft w:val="0"/>
      <w:marRight w:val="0"/>
      <w:marTop w:val="0"/>
      <w:marBottom w:val="0"/>
      <w:divBdr>
        <w:top w:val="none" w:sz="0" w:space="0" w:color="auto"/>
        <w:left w:val="none" w:sz="0" w:space="0" w:color="auto"/>
        <w:bottom w:val="none" w:sz="0" w:space="0" w:color="auto"/>
        <w:right w:val="none" w:sz="0" w:space="0" w:color="auto"/>
      </w:divBdr>
    </w:div>
    <w:div w:id="721485874">
      <w:bodyDiv w:val="1"/>
      <w:marLeft w:val="0"/>
      <w:marRight w:val="0"/>
      <w:marTop w:val="0"/>
      <w:marBottom w:val="0"/>
      <w:divBdr>
        <w:top w:val="none" w:sz="0" w:space="0" w:color="auto"/>
        <w:left w:val="none" w:sz="0" w:space="0" w:color="auto"/>
        <w:bottom w:val="none" w:sz="0" w:space="0" w:color="auto"/>
        <w:right w:val="none" w:sz="0" w:space="0" w:color="auto"/>
      </w:divBdr>
      <w:divsChild>
        <w:div w:id="1538162428">
          <w:marLeft w:val="0"/>
          <w:marRight w:val="0"/>
          <w:marTop w:val="0"/>
          <w:marBottom w:val="0"/>
          <w:divBdr>
            <w:top w:val="none" w:sz="0" w:space="0" w:color="auto"/>
            <w:left w:val="none" w:sz="0" w:space="0" w:color="auto"/>
            <w:bottom w:val="none" w:sz="0" w:space="0" w:color="auto"/>
            <w:right w:val="none" w:sz="0" w:space="0" w:color="auto"/>
          </w:divBdr>
          <w:divsChild>
            <w:div w:id="1315647667">
              <w:marLeft w:val="0"/>
              <w:marRight w:val="0"/>
              <w:marTop w:val="0"/>
              <w:marBottom w:val="0"/>
              <w:divBdr>
                <w:top w:val="none" w:sz="0" w:space="0" w:color="auto"/>
                <w:left w:val="none" w:sz="0" w:space="0" w:color="auto"/>
                <w:bottom w:val="none" w:sz="0" w:space="0" w:color="auto"/>
                <w:right w:val="none" w:sz="0" w:space="0" w:color="auto"/>
              </w:divBdr>
              <w:divsChild>
                <w:div w:id="1426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5034">
      <w:bodyDiv w:val="1"/>
      <w:marLeft w:val="0"/>
      <w:marRight w:val="0"/>
      <w:marTop w:val="0"/>
      <w:marBottom w:val="0"/>
      <w:divBdr>
        <w:top w:val="none" w:sz="0" w:space="0" w:color="auto"/>
        <w:left w:val="none" w:sz="0" w:space="0" w:color="auto"/>
        <w:bottom w:val="none" w:sz="0" w:space="0" w:color="auto"/>
        <w:right w:val="none" w:sz="0" w:space="0" w:color="auto"/>
      </w:divBdr>
      <w:divsChild>
        <w:div w:id="1723559404">
          <w:marLeft w:val="0"/>
          <w:marRight w:val="0"/>
          <w:marTop w:val="0"/>
          <w:marBottom w:val="0"/>
          <w:divBdr>
            <w:top w:val="none" w:sz="0" w:space="0" w:color="auto"/>
            <w:left w:val="none" w:sz="0" w:space="0" w:color="auto"/>
            <w:bottom w:val="none" w:sz="0" w:space="0" w:color="auto"/>
            <w:right w:val="none" w:sz="0" w:space="0" w:color="auto"/>
          </w:divBdr>
        </w:div>
        <w:div w:id="653031594">
          <w:marLeft w:val="0"/>
          <w:marRight w:val="0"/>
          <w:marTop w:val="0"/>
          <w:marBottom w:val="0"/>
          <w:divBdr>
            <w:top w:val="none" w:sz="0" w:space="0" w:color="auto"/>
            <w:left w:val="none" w:sz="0" w:space="0" w:color="auto"/>
            <w:bottom w:val="none" w:sz="0" w:space="0" w:color="auto"/>
            <w:right w:val="none" w:sz="0" w:space="0" w:color="auto"/>
          </w:divBdr>
        </w:div>
        <w:div w:id="757139249">
          <w:marLeft w:val="0"/>
          <w:marRight w:val="0"/>
          <w:marTop w:val="0"/>
          <w:marBottom w:val="0"/>
          <w:divBdr>
            <w:top w:val="none" w:sz="0" w:space="0" w:color="auto"/>
            <w:left w:val="none" w:sz="0" w:space="0" w:color="auto"/>
            <w:bottom w:val="none" w:sz="0" w:space="0" w:color="auto"/>
            <w:right w:val="none" w:sz="0" w:space="0" w:color="auto"/>
          </w:divBdr>
        </w:div>
        <w:div w:id="1927768393">
          <w:marLeft w:val="0"/>
          <w:marRight w:val="0"/>
          <w:marTop w:val="0"/>
          <w:marBottom w:val="0"/>
          <w:divBdr>
            <w:top w:val="none" w:sz="0" w:space="0" w:color="auto"/>
            <w:left w:val="none" w:sz="0" w:space="0" w:color="auto"/>
            <w:bottom w:val="none" w:sz="0" w:space="0" w:color="auto"/>
            <w:right w:val="none" w:sz="0" w:space="0" w:color="auto"/>
          </w:divBdr>
        </w:div>
        <w:div w:id="1000959890">
          <w:marLeft w:val="0"/>
          <w:marRight w:val="0"/>
          <w:marTop w:val="0"/>
          <w:marBottom w:val="0"/>
          <w:divBdr>
            <w:top w:val="none" w:sz="0" w:space="0" w:color="auto"/>
            <w:left w:val="none" w:sz="0" w:space="0" w:color="auto"/>
            <w:bottom w:val="none" w:sz="0" w:space="0" w:color="auto"/>
            <w:right w:val="none" w:sz="0" w:space="0" w:color="auto"/>
          </w:divBdr>
        </w:div>
        <w:div w:id="1453473237">
          <w:marLeft w:val="0"/>
          <w:marRight w:val="0"/>
          <w:marTop w:val="0"/>
          <w:marBottom w:val="0"/>
          <w:divBdr>
            <w:top w:val="none" w:sz="0" w:space="0" w:color="auto"/>
            <w:left w:val="none" w:sz="0" w:space="0" w:color="auto"/>
            <w:bottom w:val="none" w:sz="0" w:space="0" w:color="auto"/>
            <w:right w:val="none" w:sz="0" w:space="0" w:color="auto"/>
          </w:divBdr>
        </w:div>
        <w:div w:id="550962216">
          <w:marLeft w:val="0"/>
          <w:marRight w:val="0"/>
          <w:marTop w:val="0"/>
          <w:marBottom w:val="0"/>
          <w:divBdr>
            <w:top w:val="none" w:sz="0" w:space="0" w:color="auto"/>
            <w:left w:val="none" w:sz="0" w:space="0" w:color="auto"/>
            <w:bottom w:val="none" w:sz="0" w:space="0" w:color="auto"/>
            <w:right w:val="none" w:sz="0" w:space="0" w:color="auto"/>
          </w:divBdr>
        </w:div>
        <w:div w:id="109133933">
          <w:marLeft w:val="0"/>
          <w:marRight w:val="0"/>
          <w:marTop w:val="0"/>
          <w:marBottom w:val="0"/>
          <w:divBdr>
            <w:top w:val="none" w:sz="0" w:space="0" w:color="auto"/>
            <w:left w:val="none" w:sz="0" w:space="0" w:color="auto"/>
            <w:bottom w:val="none" w:sz="0" w:space="0" w:color="auto"/>
            <w:right w:val="none" w:sz="0" w:space="0" w:color="auto"/>
          </w:divBdr>
        </w:div>
        <w:div w:id="615798703">
          <w:marLeft w:val="0"/>
          <w:marRight w:val="0"/>
          <w:marTop w:val="0"/>
          <w:marBottom w:val="0"/>
          <w:divBdr>
            <w:top w:val="none" w:sz="0" w:space="0" w:color="auto"/>
            <w:left w:val="none" w:sz="0" w:space="0" w:color="auto"/>
            <w:bottom w:val="none" w:sz="0" w:space="0" w:color="auto"/>
            <w:right w:val="none" w:sz="0" w:space="0" w:color="auto"/>
          </w:divBdr>
        </w:div>
        <w:div w:id="18747250">
          <w:marLeft w:val="0"/>
          <w:marRight w:val="0"/>
          <w:marTop w:val="0"/>
          <w:marBottom w:val="0"/>
          <w:divBdr>
            <w:top w:val="none" w:sz="0" w:space="0" w:color="auto"/>
            <w:left w:val="none" w:sz="0" w:space="0" w:color="auto"/>
            <w:bottom w:val="none" w:sz="0" w:space="0" w:color="auto"/>
            <w:right w:val="none" w:sz="0" w:space="0" w:color="auto"/>
          </w:divBdr>
        </w:div>
        <w:div w:id="34350888">
          <w:marLeft w:val="0"/>
          <w:marRight w:val="0"/>
          <w:marTop w:val="0"/>
          <w:marBottom w:val="0"/>
          <w:divBdr>
            <w:top w:val="none" w:sz="0" w:space="0" w:color="auto"/>
            <w:left w:val="none" w:sz="0" w:space="0" w:color="auto"/>
            <w:bottom w:val="none" w:sz="0" w:space="0" w:color="auto"/>
            <w:right w:val="none" w:sz="0" w:space="0" w:color="auto"/>
          </w:divBdr>
        </w:div>
        <w:div w:id="934482423">
          <w:marLeft w:val="0"/>
          <w:marRight w:val="0"/>
          <w:marTop w:val="0"/>
          <w:marBottom w:val="0"/>
          <w:divBdr>
            <w:top w:val="none" w:sz="0" w:space="0" w:color="auto"/>
            <w:left w:val="none" w:sz="0" w:space="0" w:color="auto"/>
            <w:bottom w:val="none" w:sz="0" w:space="0" w:color="auto"/>
            <w:right w:val="none" w:sz="0" w:space="0" w:color="auto"/>
          </w:divBdr>
        </w:div>
        <w:div w:id="874469616">
          <w:marLeft w:val="0"/>
          <w:marRight w:val="0"/>
          <w:marTop w:val="0"/>
          <w:marBottom w:val="0"/>
          <w:divBdr>
            <w:top w:val="none" w:sz="0" w:space="0" w:color="auto"/>
            <w:left w:val="none" w:sz="0" w:space="0" w:color="auto"/>
            <w:bottom w:val="none" w:sz="0" w:space="0" w:color="auto"/>
            <w:right w:val="none" w:sz="0" w:space="0" w:color="auto"/>
          </w:divBdr>
        </w:div>
        <w:div w:id="557129767">
          <w:marLeft w:val="0"/>
          <w:marRight w:val="0"/>
          <w:marTop w:val="0"/>
          <w:marBottom w:val="0"/>
          <w:divBdr>
            <w:top w:val="none" w:sz="0" w:space="0" w:color="auto"/>
            <w:left w:val="none" w:sz="0" w:space="0" w:color="auto"/>
            <w:bottom w:val="none" w:sz="0" w:space="0" w:color="auto"/>
            <w:right w:val="none" w:sz="0" w:space="0" w:color="auto"/>
          </w:divBdr>
        </w:div>
        <w:div w:id="2136828082">
          <w:marLeft w:val="0"/>
          <w:marRight w:val="0"/>
          <w:marTop w:val="0"/>
          <w:marBottom w:val="0"/>
          <w:divBdr>
            <w:top w:val="none" w:sz="0" w:space="0" w:color="auto"/>
            <w:left w:val="none" w:sz="0" w:space="0" w:color="auto"/>
            <w:bottom w:val="none" w:sz="0" w:space="0" w:color="auto"/>
            <w:right w:val="none" w:sz="0" w:space="0" w:color="auto"/>
          </w:divBdr>
        </w:div>
        <w:div w:id="713390775">
          <w:marLeft w:val="0"/>
          <w:marRight w:val="0"/>
          <w:marTop w:val="0"/>
          <w:marBottom w:val="0"/>
          <w:divBdr>
            <w:top w:val="none" w:sz="0" w:space="0" w:color="auto"/>
            <w:left w:val="none" w:sz="0" w:space="0" w:color="auto"/>
            <w:bottom w:val="none" w:sz="0" w:space="0" w:color="auto"/>
            <w:right w:val="none" w:sz="0" w:space="0" w:color="auto"/>
          </w:divBdr>
        </w:div>
        <w:div w:id="2115199591">
          <w:marLeft w:val="0"/>
          <w:marRight w:val="0"/>
          <w:marTop w:val="0"/>
          <w:marBottom w:val="0"/>
          <w:divBdr>
            <w:top w:val="none" w:sz="0" w:space="0" w:color="auto"/>
            <w:left w:val="none" w:sz="0" w:space="0" w:color="auto"/>
            <w:bottom w:val="none" w:sz="0" w:space="0" w:color="auto"/>
            <w:right w:val="none" w:sz="0" w:space="0" w:color="auto"/>
          </w:divBdr>
        </w:div>
        <w:div w:id="680745544">
          <w:marLeft w:val="0"/>
          <w:marRight w:val="0"/>
          <w:marTop w:val="0"/>
          <w:marBottom w:val="0"/>
          <w:divBdr>
            <w:top w:val="none" w:sz="0" w:space="0" w:color="auto"/>
            <w:left w:val="none" w:sz="0" w:space="0" w:color="auto"/>
            <w:bottom w:val="none" w:sz="0" w:space="0" w:color="auto"/>
            <w:right w:val="none" w:sz="0" w:space="0" w:color="auto"/>
          </w:divBdr>
        </w:div>
        <w:div w:id="672487351">
          <w:marLeft w:val="0"/>
          <w:marRight w:val="0"/>
          <w:marTop w:val="0"/>
          <w:marBottom w:val="0"/>
          <w:divBdr>
            <w:top w:val="none" w:sz="0" w:space="0" w:color="auto"/>
            <w:left w:val="none" w:sz="0" w:space="0" w:color="auto"/>
            <w:bottom w:val="none" w:sz="0" w:space="0" w:color="auto"/>
            <w:right w:val="none" w:sz="0" w:space="0" w:color="auto"/>
          </w:divBdr>
        </w:div>
      </w:divsChild>
    </w:div>
    <w:div w:id="919950192">
      <w:bodyDiv w:val="1"/>
      <w:marLeft w:val="0"/>
      <w:marRight w:val="0"/>
      <w:marTop w:val="0"/>
      <w:marBottom w:val="0"/>
      <w:divBdr>
        <w:top w:val="none" w:sz="0" w:space="0" w:color="auto"/>
        <w:left w:val="none" w:sz="0" w:space="0" w:color="auto"/>
        <w:bottom w:val="none" w:sz="0" w:space="0" w:color="auto"/>
        <w:right w:val="none" w:sz="0" w:space="0" w:color="auto"/>
      </w:divBdr>
    </w:div>
    <w:div w:id="997808559">
      <w:bodyDiv w:val="1"/>
      <w:marLeft w:val="0"/>
      <w:marRight w:val="0"/>
      <w:marTop w:val="0"/>
      <w:marBottom w:val="0"/>
      <w:divBdr>
        <w:top w:val="none" w:sz="0" w:space="0" w:color="auto"/>
        <w:left w:val="none" w:sz="0" w:space="0" w:color="auto"/>
        <w:bottom w:val="none" w:sz="0" w:space="0" w:color="auto"/>
        <w:right w:val="none" w:sz="0" w:space="0" w:color="auto"/>
      </w:divBdr>
      <w:divsChild>
        <w:div w:id="480197471">
          <w:marLeft w:val="0"/>
          <w:marRight w:val="0"/>
          <w:marTop w:val="0"/>
          <w:marBottom w:val="0"/>
          <w:divBdr>
            <w:top w:val="none" w:sz="0" w:space="0" w:color="auto"/>
            <w:left w:val="none" w:sz="0" w:space="0" w:color="auto"/>
            <w:bottom w:val="none" w:sz="0" w:space="0" w:color="auto"/>
            <w:right w:val="none" w:sz="0" w:space="0" w:color="auto"/>
          </w:divBdr>
          <w:divsChild>
            <w:div w:id="399669994">
              <w:marLeft w:val="0"/>
              <w:marRight w:val="0"/>
              <w:marTop w:val="0"/>
              <w:marBottom w:val="0"/>
              <w:divBdr>
                <w:top w:val="none" w:sz="0" w:space="0" w:color="auto"/>
                <w:left w:val="none" w:sz="0" w:space="0" w:color="auto"/>
                <w:bottom w:val="none" w:sz="0" w:space="0" w:color="auto"/>
                <w:right w:val="none" w:sz="0" w:space="0" w:color="auto"/>
              </w:divBdr>
              <w:divsChild>
                <w:div w:id="1962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8108">
      <w:bodyDiv w:val="1"/>
      <w:marLeft w:val="0"/>
      <w:marRight w:val="0"/>
      <w:marTop w:val="0"/>
      <w:marBottom w:val="0"/>
      <w:divBdr>
        <w:top w:val="none" w:sz="0" w:space="0" w:color="auto"/>
        <w:left w:val="none" w:sz="0" w:space="0" w:color="auto"/>
        <w:bottom w:val="none" w:sz="0" w:space="0" w:color="auto"/>
        <w:right w:val="none" w:sz="0" w:space="0" w:color="auto"/>
      </w:divBdr>
      <w:divsChild>
        <w:div w:id="2017078123">
          <w:marLeft w:val="0"/>
          <w:marRight w:val="0"/>
          <w:marTop w:val="0"/>
          <w:marBottom w:val="0"/>
          <w:divBdr>
            <w:top w:val="none" w:sz="0" w:space="0" w:color="auto"/>
            <w:left w:val="none" w:sz="0" w:space="0" w:color="auto"/>
            <w:bottom w:val="none" w:sz="0" w:space="0" w:color="auto"/>
            <w:right w:val="none" w:sz="0" w:space="0" w:color="auto"/>
          </w:divBdr>
        </w:div>
        <w:div w:id="981078577">
          <w:marLeft w:val="0"/>
          <w:marRight w:val="0"/>
          <w:marTop w:val="0"/>
          <w:marBottom w:val="0"/>
          <w:divBdr>
            <w:top w:val="none" w:sz="0" w:space="0" w:color="auto"/>
            <w:left w:val="none" w:sz="0" w:space="0" w:color="auto"/>
            <w:bottom w:val="none" w:sz="0" w:space="0" w:color="auto"/>
            <w:right w:val="none" w:sz="0" w:space="0" w:color="auto"/>
          </w:divBdr>
        </w:div>
        <w:div w:id="1881044665">
          <w:marLeft w:val="0"/>
          <w:marRight w:val="0"/>
          <w:marTop w:val="0"/>
          <w:marBottom w:val="0"/>
          <w:divBdr>
            <w:top w:val="none" w:sz="0" w:space="0" w:color="auto"/>
            <w:left w:val="none" w:sz="0" w:space="0" w:color="auto"/>
            <w:bottom w:val="none" w:sz="0" w:space="0" w:color="auto"/>
            <w:right w:val="none" w:sz="0" w:space="0" w:color="auto"/>
          </w:divBdr>
        </w:div>
        <w:div w:id="1385788952">
          <w:marLeft w:val="0"/>
          <w:marRight w:val="0"/>
          <w:marTop w:val="0"/>
          <w:marBottom w:val="0"/>
          <w:divBdr>
            <w:top w:val="none" w:sz="0" w:space="0" w:color="auto"/>
            <w:left w:val="none" w:sz="0" w:space="0" w:color="auto"/>
            <w:bottom w:val="none" w:sz="0" w:space="0" w:color="auto"/>
            <w:right w:val="none" w:sz="0" w:space="0" w:color="auto"/>
          </w:divBdr>
        </w:div>
        <w:div w:id="782379589">
          <w:marLeft w:val="0"/>
          <w:marRight w:val="0"/>
          <w:marTop w:val="0"/>
          <w:marBottom w:val="0"/>
          <w:divBdr>
            <w:top w:val="none" w:sz="0" w:space="0" w:color="auto"/>
            <w:left w:val="none" w:sz="0" w:space="0" w:color="auto"/>
            <w:bottom w:val="none" w:sz="0" w:space="0" w:color="auto"/>
            <w:right w:val="none" w:sz="0" w:space="0" w:color="auto"/>
          </w:divBdr>
        </w:div>
        <w:div w:id="734162298">
          <w:marLeft w:val="0"/>
          <w:marRight w:val="0"/>
          <w:marTop w:val="0"/>
          <w:marBottom w:val="0"/>
          <w:divBdr>
            <w:top w:val="none" w:sz="0" w:space="0" w:color="auto"/>
            <w:left w:val="none" w:sz="0" w:space="0" w:color="auto"/>
            <w:bottom w:val="none" w:sz="0" w:space="0" w:color="auto"/>
            <w:right w:val="none" w:sz="0" w:space="0" w:color="auto"/>
          </w:divBdr>
        </w:div>
        <w:div w:id="2012829696">
          <w:marLeft w:val="0"/>
          <w:marRight w:val="0"/>
          <w:marTop w:val="0"/>
          <w:marBottom w:val="0"/>
          <w:divBdr>
            <w:top w:val="none" w:sz="0" w:space="0" w:color="auto"/>
            <w:left w:val="none" w:sz="0" w:space="0" w:color="auto"/>
            <w:bottom w:val="none" w:sz="0" w:space="0" w:color="auto"/>
            <w:right w:val="none" w:sz="0" w:space="0" w:color="auto"/>
          </w:divBdr>
        </w:div>
        <w:div w:id="147094960">
          <w:marLeft w:val="0"/>
          <w:marRight w:val="0"/>
          <w:marTop w:val="0"/>
          <w:marBottom w:val="0"/>
          <w:divBdr>
            <w:top w:val="none" w:sz="0" w:space="0" w:color="auto"/>
            <w:left w:val="none" w:sz="0" w:space="0" w:color="auto"/>
            <w:bottom w:val="none" w:sz="0" w:space="0" w:color="auto"/>
            <w:right w:val="none" w:sz="0" w:space="0" w:color="auto"/>
          </w:divBdr>
        </w:div>
        <w:div w:id="1950504565">
          <w:marLeft w:val="0"/>
          <w:marRight w:val="0"/>
          <w:marTop w:val="0"/>
          <w:marBottom w:val="0"/>
          <w:divBdr>
            <w:top w:val="none" w:sz="0" w:space="0" w:color="auto"/>
            <w:left w:val="none" w:sz="0" w:space="0" w:color="auto"/>
            <w:bottom w:val="none" w:sz="0" w:space="0" w:color="auto"/>
            <w:right w:val="none" w:sz="0" w:space="0" w:color="auto"/>
          </w:divBdr>
        </w:div>
        <w:div w:id="1494298044">
          <w:marLeft w:val="0"/>
          <w:marRight w:val="0"/>
          <w:marTop w:val="0"/>
          <w:marBottom w:val="0"/>
          <w:divBdr>
            <w:top w:val="none" w:sz="0" w:space="0" w:color="auto"/>
            <w:left w:val="none" w:sz="0" w:space="0" w:color="auto"/>
            <w:bottom w:val="none" w:sz="0" w:space="0" w:color="auto"/>
            <w:right w:val="none" w:sz="0" w:space="0" w:color="auto"/>
          </w:divBdr>
        </w:div>
        <w:div w:id="686370263">
          <w:marLeft w:val="0"/>
          <w:marRight w:val="0"/>
          <w:marTop w:val="0"/>
          <w:marBottom w:val="0"/>
          <w:divBdr>
            <w:top w:val="none" w:sz="0" w:space="0" w:color="auto"/>
            <w:left w:val="none" w:sz="0" w:space="0" w:color="auto"/>
            <w:bottom w:val="none" w:sz="0" w:space="0" w:color="auto"/>
            <w:right w:val="none" w:sz="0" w:space="0" w:color="auto"/>
          </w:divBdr>
        </w:div>
        <w:div w:id="602416494">
          <w:marLeft w:val="0"/>
          <w:marRight w:val="0"/>
          <w:marTop w:val="0"/>
          <w:marBottom w:val="0"/>
          <w:divBdr>
            <w:top w:val="none" w:sz="0" w:space="0" w:color="auto"/>
            <w:left w:val="none" w:sz="0" w:space="0" w:color="auto"/>
            <w:bottom w:val="none" w:sz="0" w:space="0" w:color="auto"/>
            <w:right w:val="none" w:sz="0" w:space="0" w:color="auto"/>
          </w:divBdr>
        </w:div>
        <w:div w:id="125205718">
          <w:marLeft w:val="0"/>
          <w:marRight w:val="0"/>
          <w:marTop w:val="0"/>
          <w:marBottom w:val="0"/>
          <w:divBdr>
            <w:top w:val="none" w:sz="0" w:space="0" w:color="auto"/>
            <w:left w:val="none" w:sz="0" w:space="0" w:color="auto"/>
            <w:bottom w:val="none" w:sz="0" w:space="0" w:color="auto"/>
            <w:right w:val="none" w:sz="0" w:space="0" w:color="auto"/>
          </w:divBdr>
        </w:div>
        <w:div w:id="1391811068">
          <w:marLeft w:val="0"/>
          <w:marRight w:val="0"/>
          <w:marTop w:val="0"/>
          <w:marBottom w:val="0"/>
          <w:divBdr>
            <w:top w:val="none" w:sz="0" w:space="0" w:color="auto"/>
            <w:left w:val="none" w:sz="0" w:space="0" w:color="auto"/>
            <w:bottom w:val="none" w:sz="0" w:space="0" w:color="auto"/>
            <w:right w:val="none" w:sz="0" w:space="0" w:color="auto"/>
          </w:divBdr>
        </w:div>
        <w:div w:id="1097480624">
          <w:marLeft w:val="0"/>
          <w:marRight w:val="0"/>
          <w:marTop w:val="0"/>
          <w:marBottom w:val="0"/>
          <w:divBdr>
            <w:top w:val="none" w:sz="0" w:space="0" w:color="auto"/>
            <w:left w:val="none" w:sz="0" w:space="0" w:color="auto"/>
            <w:bottom w:val="none" w:sz="0" w:space="0" w:color="auto"/>
            <w:right w:val="none" w:sz="0" w:space="0" w:color="auto"/>
          </w:divBdr>
        </w:div>
        <w:div w:id="639000397">
          <w:marLeft w:val="0"/>
          <w:marRight w:val="0"/>
          <w:marTop w:val="0"/>
          <w:marBottom w:val="0"/>
          <w:divBdr>
            <w:top w:val="none" w:sz="0" w:space="0" w:color="auto"/>
            <w:left w:val="none" w:sz="0" w:space="0" w:color="auto"/>
            <w:bottom w:val="none" w:sz="0" w:space="0" w:color="auto"/>
            <w:right w:val="none" w:sz="0" w:space="0" w:color="auto"/>
          </w:divBdr>
        </w:div>
        <w:div w:id="822545705">
          <w:marLeft w:val="0"/>
          <w:marRight w:val="0"/>
          <w:marTop w:val="0"/>
          <w:marBottom w:val="0"/>
          <w:divBdr>
            <w:top w:val="none" w:sz="0" w:space="0" w:color="auto"/>
            <w:left w:val="none" w:sz="0" w:space="0" w:color="auto"/>
            <w:bottom w:val="none" w:sz="0" w:space="0" w:color="auto"/>
            <w:right w:val="none" w:sz="0" w:space="0" w:color="auto"/>
          </w:divBdr>
        </w:div>
        <w:div w:id="2005476962">
          <w:marLeft w:val="0"/>
          <w:marRight w:val="0"/>
          <w:marTop w:val="0"/>
          <w:marBottom w:val="0"/>
          <w:divBdr>
            <w:top w:val="none" w:sz="0" w:space="0" w:color="auto"/>
            <w:left w:val="none" w:sz="0" w:space="0" w:color="auto"/>
            <w:bottom w:val="none" w:sz="0" w:space="0" w:color="auto"/>
            <w:right w:val="none" w:sz="0" w:space="0" w:color="auto"/>
          </w:divBdr>
        </w:div>
        <w:div w:id="450562991">
          <w:marLeft w:val="0"/>
          <w:marRight w:val="0"/>
          <w:marTop w:val="0"/>
          <w:marBottom w:val="0"/>
          <w:divBdr>
            <w:top w:val="none" w:sz="0" w:space="0" w:color="auto"/>
            <w:left w:val="none" w:sz="0" w:space="0" w:color="auto"/>
            <w:bottom w:val="none" w:sz="0" w:space="0" w:color="auto"/>
            <w:right w:val="none" w:sz="0" w:space="0" w:color="auto"/>
          </w:divBdr>
        </w:div>
      </w:divsChild>
    </w:div>
    <w:div w:id="1239633914">
      <w:bodyDiv w:val="1"/>
      <w:marLeft w:val="0"/>
      <w:marRight w:val="0"/>
      <w:marTop w:val="0"/>
      <w:marBottom w:val="0"/>
      <w:divBdr>
        <w:top w:val="none" w:sz="0" w:space="0" w:color="auto"/>
        <w:left w:val="none" w:sz="0" w:space="0" w:color="auto"/>
        <w:bottom w:val="none" w:sz="0" w:space="0" w:color="auto"/>
        <w:right w:val="none" w:sz="0" w:space="0" w:color="auto"/>
      </w:divBdr>
      <w:divsChild>
        <w:div w:id="1808277088">
          <w:marLeft w:val="0"/>
          <w:marRight w:val="0"/>
          <w:marTop w:val="0"/>
          <w:marBottom w:val="0"/>
          <w:divBdr>
            <w:top w:val="none" w:sz="0" w:space="0" w:color="auto"/>
            <w:left w:val="none" w:sz="0" w:space="0" w:color="auto"/>
            <w:bottom w:val="none" w:sz="0" w:space="0" w:color="auto"/>
            <w:right w:val="none" w:sz="0" w:space="0" w:color="auto"/>
          </w:divBdr>
          <w:divsChild>
            <w:div w:id="593636788">
              <w:marLeft w:val="0"/>
              <w:marRight w:val="0"/>
              <w:marTop w:val="0"/>
              <w:marBottom w:val="0"/>
              <w:divBdr>
                <w:top w:val="none" w:sz="0" w:space="0" w:color="auto"/>
                <w:left w:val="none" w:sz="0" w:space="0" w:color="auto"/>
                <w:bottom w:val="none" w:sz="0" w:space="0" w:color="auto"/>
                <w:right w:val="none" w:sz="0" w:space="0" w:color="auto"/>
              </w:divBdr>
              <w:divsChild>
                <w:div w:id="15777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1734">
      <w:bodyDiv w:val="1"/>
      <w:marLeft w:val="0"/>
      <w:marRight w:val="0"/>
      <w:marTop w:val="0"/>
      <w:marBottom w:val="0"/>
      <w:divBdr>
        <w:top w:val="none" w:sz="0" w:space="0" w:color="auto"/>
        <w:left w:val="none" w:sz="0" w:space="0" w:color="auto"/>
        <w:bottom w:val="none" w:sz="0" w:space="0" w:color="auto"/>
        <w:right w:val="none" w:sz="0" w:space="0" w:color="auto"/>
      </w:divBdr>
    </w:div>
    <w:div w:id="1352300962">
      <w:bodyDiv w:val="1"/>
      <w:marLeft w:val="0"/>
      <w:marRight w:val="0"/>
      <w:marTop w:val="0"/>
      <w:marBottom w:val="0"/>
      <w:divBdr>
        <w:top w:val="none" w:sz="0" w:space="0" w:color="auto"/>
        <w:left w:val="none" w:sz="0" w:space="0" w:color="auto"/>
        <w:bottom w:val="none" w:sz="0" w:space="0" w:color="auto"/>
        <w:right w:val="none" w:sz="0" w:space="0" w:color="auto"/>
      </w:divBdr>
    </w:div>
    <w:div w:id="1420710830">
      <w:bodyDiv w:val="1"/>
      <w:marLeft w:val="0"/>
      <w:marRight w:val="0"/>
      <w:marTop w:val="0"/>
      <w:marBottom w:val="0"/>
      <w:divBdr>
        <w:top w:val="none" w:sz="0" w:space="0" w:color="auto"/>
        <w:left w:val="none" w:sz="0" w:space="0" w:color="auto"/>
        <w:bottom w:val="none" w:sz="0" w:space="0" w:color="auto"/>
        <w:right w:val="none" w:sz="0" w:space="0" w:color="auto"/>
      </w:divBdr>
      <w:divsChild>
        <w:div w:id="428041499">
          <w:marLeft w:val="0"/>
          <w:marRight w:val="0"/>
          <w:marTop w:val="0"/>
          <w:marBottom w:val="0"/>
          <w:divBdr>
            <w:top w:val="none" w:sz="0" w:space="0" w:color="auto"/>
            <w:left w:val="none" w:sz="0" w:space="0" w:color="auto"/>
            <w:bottom w:val="none" w:sz="0" w:space="0" w:color="auto"/>
            <w:right w:val="none" w:sz="0" w:space="0" w:color="auto"/>
          </w:divBdr>
          <w:divsChild>
            <w:div w:id="1847818429">
              <w:marLeft w:val="0"/>
              <w:marRight w:val="0"/>
              <w:marTop w:val="0"/>
              <w:marBottom w:val="0"/>
              <w:divBdr>
                <w:top w:val="none" w:sz="0" w:space="0" w:color="auto"/>
                <w:left w:val="none" w:sz="0" w:space="0" w:color="auto"/>
                <w:bottom w:val="none" w:sz="0" w:space="0" w:color="auto"/>
                <w:right w:val="none" w:sz="0" w:space="0" w:color="auto"/>
              </w:divBdr>
              <w:divsChild>
                <w:div w:id="528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0105">
      <w:bodyDiv w:val="1"/>
      <w:marLeft w:val="0"/>
      <w:marRight w:val="0"/>
      <w:marTop w:val="0"/>
      <w:marBottom w:val="0"/>
      <w:divBdr>
        <w:top w:val="none" w:sz="0" w:space="0" w:color="auto"/>
        <w:left w:val="none" w:sz="0" w:space="0" w:color="auto"/>
        <w:bottom w:val="none" w:sz="0" w:space="0" w:color="auto"/>
        <w:right w:val="none" w:sz="0" w:space="0" w:color="auto"/>
      </w:divBdr>
      <w:divsChild>
        <w:div w:id="734165751">
          <w:marLeft w:val="0"/>
          <w:marRight w:val="0"/>
          <w:marTop w:val="0"/>
          <w:marBottom w:val="0"/>
          <w:divBdr>
            <w:top w:val="none" w:sz="0" w:space="0" w:color="auto"/>
            <w:left w:val="none" w:sz="0" w:space="0" w:color="auto"/>
            <w:bottom w:val="none" w:sz="0" w:space="0" w:color="auto"/>
            <w:right w:val="none" w:sz="0" w:space="0" w:color="auto"/>
          </w:divBdr>
        </w:div>
        <w:div w:id="255868080">
          <w:marLeft w:val="0"/>
          <w:marRight w:val="0"/>
          <w:marTop w:val="0"/>
          <w:marBottom w:val="0"/>
          <w:divBdr>
            <w:top w:val="none" w:sz="0" w:space="0" w:color="auto"/>
            <w:left w:val="none" w:sz="0" w:space="0" w:color="auto"/>
            <w:bottom w:val="none" w:sz="0" w:space="0" w:color="auto"/>
            <w:right w:val="none" w:sz="0" w:space="0" w:color="auto"/>
          </w:divBdr>
        </w:div>
      </w:divsChild>
    </w:div>
    <w:div w:id="1519654525">
      <w:bodyDiv w:val="1"/>
      <w:marLeft w:val="0"/>
      <w:marRight w:val="0"/>
      <w:marTop w:val="0"/>
      <w:marBottom w:val="0"/>
      <w:divBdr>
        <w:top w:val="none" w:sz="0" w:space="0" w:color="auto"/>
        <w:left w:val="none" w:sz="0" w:space="0" w:color="auto"/>
        <w:bottom w:val="none" w:sz="0" w:space="0" w:color="auto"/>
        <w:right w:val="none" w:sz="0" w:space="0" w:color="auto"/>
      </w:divBdr>
      <w:divsChild>
        <w:div w:id="700863826">
          <w:marLeft w:val="0"/>
          <w:marRight w:val="0"/>
          <w:marTop w:val="0"/>
          <w:marBottom w:val="0"/>
          <w:divBdr>
            <w:top w:val="none" w:sz="0" w:space="0" w:color="auto"/>
            <w:left w:val="none" w:sz="0" w:space="0" w:color="auto"/>
            <w:bottom w:val="none" w:sz="0" w:space="0" w:color="auto"/>
            <w:right w:val="none" w:sz="0" w:space="0" w:color="auto"/>
          </w:divBdr>
          <w:divsChild>
            <w:div w:id="58596752">
              <w:marLeft w:val="0"/>
              <w:marRight w:val="0"/>
              <w:marTop w:val="0"/>
              <w:marBottom w:val="0"/>
              <w:divBdr>
                <w:top w:val="none" w:sz="0" w:space="0" w:color="auto"/>
                <w:left w:val="none" w:sz="0" w:space="0" w:color="auto"/>
                <w:bottom w:val="none" w:sz="0" w:space="0" w:color="auto"/>
                <w:right w:val="none" w:sz="0" w:space="0" w:color="auto"/>
              </w:divBdr>
              <w:divsChild>
                <w:div w:id="204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8251">
      <w:bodyDiv w:val="1"/>
      <w:marLeft w:val="0"/>
      <w:marRight w:val="0"/>
      <w:marTop w:val="0"/>
      <w:marBottom w:val="0"/>
      <w:divBdr>
        <w:top w:val="none" w:sz="0" w:space="0" w:color="auto"/>
        <w:left w:val="none" w:sz="0" w:space="0" w:color="auto"/>
        <w:bottom w:val="none" w:sz="0" w:space="0" w:color="auto"/>
        <w:right w:val="none" w:sz="0" w:space="0" w:color="auto"/>
      </w:divBdr>
    </w:div>
    <w:div w:id="1626422120">
      <w:bodyDiv w:val="1"/>
      <w:marLeft w:val="0"/>
      <w:marRight w:val="0"/>
      <w:marTop w:val="0"/>
      <w:marBottom w:val="0"/>
      <w:divBdr>
        <w:top w:val="none" w:sz="0" w:space="0" w:color="auto"/>
        <w:left w:val="none" w:sz="0" w:space="0" w:color="auto"/>
        <w:bottom w:val="none" w:sz="0" w:space="0" w:color="auto"/>
        <w:right w:val="none" w:sz="0" w:space="0" w:color="auto"/>
      </w:divBdr>
      <w:divsChild>
        <w:div w:id="79760964">
          <w:marLeft w:val="0"/>
          <w:marRight w:val="0"/>
          <w:marTop w:val="0"/>
          <w:marBottom w:val="0"/>
          <w:divBdr>
            <w:top w:val="none" w:sz="0" w:space="0" w:color="auto"/>
            <w:left w:val="none" w:sz="0" w:space="0" w:color="auto"/>
            <w:bottom w:val="none" w:sz="0" w:space="0" w:color="auto"/>
            <w:right w:val="none" w:sz="0" w:space="0" w:color="auto"/>
          </w:divBdr>
          <w:divsChild>
            <w:div w:id="1889490683">
              <w:marLeft w:val="0"/>
              <w:marRight w:val="0"/>
              <w:marTop w:val="0"/>
              <w:marBottom w:val="0"/>
              <w:divBdr>
                <w:top w:val="none" w:sz="0" w:space="0" w:color="auto"/>
                <w:left w:val="none" w:sz="0" w:space="0" w:color="auto"/>
                <w:bottom w:val="none" w:sz="0" w:space="0" w:color="auto"/>
                <w:right w:val="none" w:sz="0" w:space="0" w:color="auto"/>
              </w:divBdr>
              <w:divsChild>
                <w:div w:id="1343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42493">
      <w:bodyDiv w:val="1"/>
      <w:marLeft w:val="0"/>
      <w:marRight w:val="0"/>
      <w:marTop w:val="0"/>
      <w:marBottom w:val="0"/>
      <w:divBdr>
        <w:top w:val="none" w:sz="0" w:space="0" w:color="auto"/>
        <w:left w:val="none" w:sz="0" w:space="0" w:color="auto"/>
        <w:bottom w:val="none" w:sz="0" w:space="0" w:color="auto"/>
        <w:right w:val="none" w:sz="0" w:space="0" w:color="auto"/>
      </w:divBdr>
      <w:divsChild>
        <w:div w:id="256063024">
          <w:marLeft w:val="0"/>
          <w:marRight w:val="0"/>
          <w:marTop w:val="0"/>
          <w:marBottom w:val="0"/>
          <w:divBdr>
            <w:top w:val="none" w:sz="0" w:space="0" w:color="auto"/>
            <w:left w:val="none" w:sz="0" w:space="0" w:color="auto"/>
            <w:bottom w:val="none" w:sz="0" w:space="0" w:color="auto"/>
            <w:right w:val="none" w:sz="0" w:space="0" w:color="auto"/>
          </w:divBdr>
          <w:divsChild>
            <w:div w:id="1337928334">
              <w:marLeft w:val="0"/>
              <w:marRight w:val="0"/>
              <w:marTop w:val="0"/>
              <w:marBottom w:val="0"/>
              <w:divBdr>
                <w:top w:val="none" w:sz="0" w:space="0" w:color="auto"/>
                <w:left w:val="none" w:sz="0" w:space="0" w:color="auto"/>
                <w:bottom w:val="none" w:sz="0" w:space="0" w:color="auto"/>
                <w:right w:val="none" w:sz="0" w:space="0" w:color="auto"/>
              </w:divBdr>
              <w:divsChild>
                <w:div w:id="63377598">
                  <w:marLeft w:val="0"/>
                  <w:marRight w:val="0"/>
                  <w:marTop w:val="0"/>
                  <w:marBottom w:val="0"/>
                  <w:divBdr>
                    <w:top w:val="none" w:sz="0" w:space="0" w:color="auto"/>
                    <w:left w:val="none" w:sz="0" w:space="0" w:color="auto"/>
                    <w:bottom w:val="none" w:sz="0" w:space="0" w:color="auto"/>
                    <w:right w:val="none" w:sz="0" w:space="0" w:color="auto"/>
                  </w:divBdr>
                  <w:divsChild>
                    <w:div w:id="14661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40192">
      <w:bodyDiv w:val="1"/>
      <w:marLeft w:val="0"/>
      <w:marRight w:val="0"/>
      <w:marTop w:val="0"/>
      <w:marBottom w:val="0"/>
      <w:divBdr>
        <w:top w:val="none" w:sz="0" w:space="0" w:color="auto"/>
        <w:left w:val="none" w:sz="0" w:space="0" w:color="auto"/>
        <w:bottom w:val="none" w:sz="0" w:space="0" w:color="auto"/>
        <w:right w:val="none" w:sz="0" w:space="0" w:color="auto"/>
      </w:divBdr>
      <w:divsChild>
        <w:div w:id="82847796">
          <w:marLeft w:val="0"/>
          <w:marRight w:val="0"/>
          <w:marTop w:val="0"/>
          <w:marBottom w:val="0"/>
          <w:divBdr>
            <w:top w:val="none" w:sz="0" w:space="0" w:color="auto"/>
            <w:left w:val="none" w:sz="0" w:space="0" w:color="auto"/>
            <w:bottom w:val="none" w:sz="0" w:space="0" w:color="auto"/>
            <w:right w:val="none" w:sz="0" w:space="0" w:color="auto"/>
          </w:divBdr>
          <w:divsChild>
            <w:div w:id="1023476089">
              <w:marLeft w:val="0"/>
              <w:marRight w:val="0"/>
              <w:marTop w:val="0"/>
              <w:marBottom w:val="0"/>
              <w:divBdr>
                <w:top w:val="none" w:sz="0" w:space="0" w:color="auto"/>
                <w:left w:val="none" w:sz="0" w:space="0" w:color="auto"/>
                <w:bottom w:val="none" w:sz="0" w:space="0" w:color="auto"/>
                <w:right w:val="none" w:sz="0" w:space="0" w:color="auto"/>
              </w:divBdr>
              <w:divsChild>
                <w:div w:id="1608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58045">
      <w:bodyDiv w:val="1"/>
      <w:marLeft w:val="0"/>
      <w:marRight w:val="0"/>
      <w:marTop w:val="0"/>
      <w:marBottom w:val="0"/>
      <w:divBdr>
        <w:top w:val="none" w:sz="0" w:space="0" w:color="auto"/>
        <w:left w:val="none" w:sz="0" w:space="0" w:color="auto"/>
        <w:bottom w:val="none" w:sz="0" w:space="0" w:color="auto"/>
        <w:right w:val="none" w:sz="0" w:space="0" w:color="auto"/>
      </w:divBdr>
    </w:div>
    <w:div w:id="2104835536">
      <w:bodyDiv w:val="1"/>
      <w:marLeft w:val="0"/>
      <w:marRight w:val="0"/>
      <w:marTop w:val="0"/>
      <w:marBottom w:val="0"/>
      <w:divBdr>
        <w:top w:val="none" w:sz="0" w:space="0" w:color="auto"/>
        <w:left w:val="none" w:sz="0" w:space="0" w:color="auto"/>
        <w:bottom w:val="none" w:sz="0" w:space="0" w:color="auto"/>
        <w:right w:val="none" w:sz="0" w:space="0" w:color="auto"/>
      </w:divBdr>
      <w:divsChild>
        <w:div w:id="1706830807">
          <w:marLeft w:val="0"/>
          <w:marRight w:val="0"/>
          <w:marTop w:val="0"/>
          <w:marBottom w:val="0"/>
          <w:divBdr>
            <w:top w:val="none" w:sz="0" w:space="0" w:color="auto"/>
            <w:left w:val="none" w:sz="0" w:space="0" w:color="auto"/>
            <w:bottom w:val="none" w:sz="0" w:space="0" w:color="auto"/>
            <w:right w:val="none" w:sz="0" w:space="0" w:color="auto"/>
          </w:divBdr>
          <w:divsChild>
            <w:div w:id="325283163">
              <w:marLeft w:val="0"/>
              <w:marRight w:val="0"/>
              <w:marTop w:val="0"/>
              <w:marBottom w:val="0"/>
              <w:divBdr>
                <w:top w:val="none" w:sz="0" w:space="0" w:color="auto"/>
                <w:left w:val="none" w:sz="0" w:space="0" w:color="auto"/>
                <w:bottom w:val="none" w:sz="0" w:space="0" w:color="auto"/>
                <w:right w:val="none" w:sz="0" w:space="0" w:color="auto"/>
              </w:divBdr>
              <w:divsChild>
                <w:div w:id="262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0136">
      <w:bodyDiv w:val="1"/>
      <w:marLeft w:val="0"/>
      <w:marRight w:val="0"/>
      <w:marTop w:val="0"/>
      <w:marBottom w:val="0"/>
      <w:divBdr>
        <w:top w:val="none" w:sz="0" w:space="0" w:color="auto"/>
        <w:left w:val="none" w:sz="0" w:space="0" w:color="auto"/>
        <w:bottom w:val="none" w:sz="0" w:space="0" w:color="auto"/>
        <w:right w:val="none" w:sz="0" w:space="0" w:color="auto"/>
      </w:divBdr>
      <w:divsChild>
        <w:div w:id="1203900468">
          <w:marLeft w:val="0"/>
          <w:marRight w:val="0"/>
          <w:marTop w:val="0"/>
          <w:marBottom w:val="0"/>
          <w:divBdr>
            <w:top w:val="none" w:sz="0" w:space="0" w:color="auto"/>
            <w:left w:val="none" w:sz="0" w:space="0" w:color="auto"/>
            <w:bottom w:val="none" w:sz="0" w:space="0" w:color="auto"/>
            <w:right w:val="none" w:sz="0" w:space="0" w:color="auto"/>
          </w:divBdr>
        </w:div>
        <w:div w:id="60955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otarurumai.lt/naujienos/notarai-auksciausiose-pasitikejimo-pozizione-gyeventojai-ir-verslininkai-del-to-sutaria/719" TargetMode="External"/><Relationship Id="rId2" Type="http://schemas.openxmlformats.org/officeDocument/2006/relationships/hyperlink" Target="https://www.notarurumai.lt/doclib/g8riruk3zbg1w4gkakppsptz34ay5muq" TargetMode="External"/><Relationship Id="rId1" Type="http://schemas.openxmlformats.org/officeDocument/2006/relationships/hyperlink" Target="https://e-seimas.lrs.lt/portal/legalAct/lt/TAD/TAIS.1695/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B9B4-558E-6541-BBCB-5A0E29C7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5463</Words>
  <Characters>3114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 Keturakiene</dc:creator>
  <cp:keywords/>
  <dc:description/>
  <cp:lastModifiedBy>Коняєва Валентина Дмитрівна</cp:lastModifiedBy>
  <cp:revision>4</cp:revision>
  <cp:lastPrinted>2024-09-11T08:27:00Z</cp:lastPrinted>
  <dcterms:created xsi:type="dcterms:W3CDTF">2024-09-20T10:05:00Z</dcterms:created>
  <dcterms:modified xsi:type="dcterms:W3CDTF">2024-09-23T09:36:00Z</dcterms:modified>
</cp:coreProperties>
</file>