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1F8F" w14:textId="77777777" w:rsidR="009D2B66" w:rsidRDefault="008E363B" w:rsidP="00DC332B">
      <w:pPr>
        <w:jc w:val="both"/>
      </w:pPr>
      <w:r>
        <w:t xml:space="preserve"> </w:t>
      </w:r>
      <w:r>
        <w:tab/>
      </w:r>
      <w:r w:rsidR="0082038C">
        <w:t xml:space="preserve">Комісія </w:t>
      </w:r>
      <w:r w:rsidR="00FE42EB">
        <w:t xml:space="preserve">Нотаріальної палати </w:t>
      </w:r>
      <w:r w:rsidR="0082038C">
        <w:t xml:space="preserve">з </w:t>
      </w:r>
      <w:r w:rsidR="00726E6B">
        <w:t xml:space="preserve">питань </w:t>
      </w:r>
      <w:r w:rsidR="00FE42EB">
        <w:t>інформатизації, цифрової трансформації та запобігання</w:t>
      </w:r>
      <w:r w:rsidR="00726E6B">
        <w:t xml:space="preserve"> кіберзлочинності </w:t>
      </w:r>
      <w:r w:rsidR="00DC332B">
        <w:t xml:space="preserve"> була створена та активно функціонує з 2016</w:t>
      </w:r>
      <w:r w:rsidR="00F57D4E">
        <w:t xml:space="preserve"> </w:t>
      </w:r>
      <w:r w:rsidR="00DC332B">
        <w:t xml:space="preserve">року. </w:t>
      </w:r>
      <w:r w:rsidR="00407D18">
        <w:t>З часу утворення задачі та функціонал комісії значно розширився.</w:t>
      </w:r>
      <w:r w:rsidR="000B5128">
        <w:t xml:space="preserve"> Якщо спочатку Комісія, </w:t>
      </w:r>
      <w:r w:rsidR="00702A12">
        <w:t xml:space="preserve">яка мала назву  Комісія з кібербезпеки, </w:t>
      </w:r>
      <w:r w:rsidR="005E3324">
        <w:t xml:space="preserve">мала основним завданням саме захист нотаріуса у сфері кібербезпеки та інформаційних технологій, то наразі </w:t>
      </w:r>
      <w:r w:rsidR="00126F34">
        <w:t xml:space="preserve">основними цілями та пріоритерами, окрім протидії </w:t>
      </w:r>
      <w:r w:rsidR="00541ACE">
        <w:t>кіберзлочинності</w:t>
      </w:r>
      <w:r w:rsidR="00126F34">
        <w:t>, є також і процеси цифровізації</w:t>
      </w:r>
      <w:r w:rsidR="005D2C0D">
        <w:t xml:space="preserve"> нотаріальної діяльності. </w:t>
      </w:r>
      <w:r w:rsidR="00126F34">
        <w:t xml:space="preserve"> Адже </w:t>
      </w:r>
      <w:r w:rsidR="00407D18">
        <w:t xml:space="preserve"> </w:t>
      </w:r>
      <w:r w:rsidR="00126F34">
        <w:t>н</w:t>
      </w:r>
      <w:r w:rsidR="00365A16">
        <w:t>отаріат</w:t>
      </w:r>
      <w:r w:rsidR="000A10B3">
        <w:t xml:space="preserve"> в сучасному світі</w:t>
      </w:r>
      <w:r w:rsidR="00365A16">
        <w:t xml:space="preserve">, з професії, дотичної виключно до юриспруденції, перетворився на фах, який потребує достатньо </w:t>
      </w:r>
      <w:r w:rsidR="00775740">
        <w:t>ґрунтовних</w:t>
      </w:r>
      <w:r w:rsidR="00365A16">
        <w:t xml:space="preserve"> технічних знань</w:t>
      </w:r>
      <w:r w:rsidR="00EB30BB">
        <w:t>, практичних навиків</w:t>
      </w:r>
      <w:r w:rsidR="00365A16">
        <w:t xml:space="preserve"> та </w:t>
      </w:r>
      <w:r w:rsidR="00B71B77">
        <w:t>безумовне дотримання</w:t>
      </w:r>
      <w:r w:rsidR="00161D77">
        <w:t xml:space="preserve"> </w:t>
      </w:r>
      <w:r w:rsidR="00365A16">
        <w:t>азів кібербезпеки</w:t>
      </w:r>
      <w:r w:rsidR="00F150CD">
        <w:t xml:space="preserve">. </w:t>
      </w:r>
    </w:p>
    <w:p w14:paraId="759B6A6B" w14:textId="77777777" w:rsidR="000A10B3" w:rsidRDefault="00F150CD" w:rsidP="009D2B66">
      <w:pPr>
        <w:ind w:firstLine="708"/>
        <w:jc w:val="both"/>
      </w:pPr>
      <w:r>
        <w:t xml:space="preserve">Більшість робочого часу нотаріуса займає безпосередня робота з державними реєстрами, </w:t>
      </w:r>
      <w:r w:rsidR="001464B3">
        <w:t>яки</w:t>
      </w:r>
      <w:r w:rsidR="00F4510C">
        <w:t xml:space="preserve">х в повсякденній роботі використовується не менше </w:t>
      </w:r>
      <w:r w:rsidR="001464B3">
        <w:t xml:space="preserve"> десят</w:t>
      </w:r>
      <w:r w:rsidR="00C94FAC">
        <w:t xml:space="preserve">и, п’ять </w:t>
      </w:r>
      <w:r w:rsidR="0048798E">
        <w:t xml:space="preserve"> з яки</w:t>
      </w:r>
      <w:r w:rsidR="00C94FAC">
        <w:t>х</w:t>
      </w:r>
      <w:r w:rsidR="0048798E">
        <w:t xml:space="preserve"> є так званими «нотаріальними» реєстрами (Державний </w:t>
      </w:r>
      <w:r w:rsidR="006D5C5F">
        <w:t>реєстр речових прав на нерухоме майно, Спадковий реєстр, Державний реєстр довіреностей, Реєстр нотаріальних бланків</w:t>
      </w:r>
      <w:r w:rsidR="00132B69">
        <w:t>, Державний реєстр юридичних осіб та фізичних осіб - підприємців</w:t>
      </w:r>
      <w:r w:rsidR="006D5C5F">
        <w:t xml:space="preserve">), </w:t>
      </w:r>
      <w:r w:rsidR="002A7C9D">
        <w:t>решта – факультативними, основними користувачами яких не є безпосередньо нотаріуси, прот</w:t>
      </w:r>
      <w:r w:rsidR="00132B69">
        <w:t>е інформація з них є обов’язковою для використання при вчиненні нотаріальної дії (реєстр ДЗК, реєстр ДРАЦС</w:t>
      </w:r>
      <w:r w:rsidR="00AA323A">
        <w:t>, реєстр викрадених та втрачених паспортів,</w:t>
      </w:r>
      <w:r w:rsidR="00787A11">
        <w:t xml:space="preserve"> реєстр судових рішень,</w:t>
      </w:r>
      <w:r w:rsidR="00AA323A">
        <w:t xml:space="preserve"> так звані санкційні списки тощо). </w:t>
      </w:r>
      <w:r w:rsidR="00EE2CCE">
        <w:t xml:space="preserve">Навіть чисто технічно, вчинення переважної більшості нотаріальних дій починається не з підготовки проекту документу, а саме з всебічних перевірок в реєстрах. </w:t>
      </w:r>
    </w:p>
    <w:p w14:paraId="664E70EC" w14:textId="77777777" w:rsidR="00EE2CCE" w:rsidRDefault="00211D93" w:rsidP="009D2B66">
      <w:pPr>
        <w:ind w:firstLine="708"/>
        <w:jc w:val="both"/>
      </w:pPr>
      <w:r>
        <w:t xml:space="preserve">Отже, чистота даних, достовірність, безпека інформації та захищеність доступу до державних реєстрів </w:t>
      </w:r>
      <w:r w:rsidR="00B62D9E">
        <w:t>є</w:t>
      </w:r>
      <w:r w:rsidR="00C60595">
        <w:t xml:space="preserve"> гаранті</w:t>
      </w:r>
      <w:r w:rsidR="00B62D9E">
        <w:t>ями</w:t>
      </w:r>
      <w:r w:rsidR="00C60595">
        <w:t xml:space="preserve"> бе</w:t>
      </w:r>
      <w:r>
        <w:t>з</w:t>
      </w:r>
      <w:r w:rsidR="00C60595">
        <w:t>спірності нотаріальних дій</w:t>
      </w:r>
      <w:r w:rsidR="00AF41A3">
        <w:t xml:space="preserve">,  їх </w:t>
      </w:r>
      <w:r w:rsidR="000A10B3">
        <w:t xml:space="preserve">визнання </w:t>
      </w:r>
      <w:r w:rsidR="00AF41A3">
        <w:t>державою.</w:t>
      </w:r>
      <w:r w:rsidR="00E16A20">
        <w:t xml:space="preserve"> </w:t>
      </w:r>
      <w:r w:rsidR="00813961">
        <w:t xml:space="preserve">Значна кількість випадків несанкціонованого втручання до Державного реєстру речових прав на нерухоме майно та Єдиного державного реєстру юридичних осіб та фізичних осіб – підприємців </w:t>
      </w:r>
      <w:r w:rsidR="00AF5465">
        <w:t>свідчить про мега</w:t>
      </w:r>
      <w:r w:rsidR="00D43785">
        <w:t xml:space="preserve"> </w:t>
      </w:r>
      <w:r w:rsidR="00AF5465">
        <w:t xml:space="preserve">важливість </w:t>
      </w:r>
      <w:r w:rsidR="00D43785">
        <w:t xml:space="preserve">вжиття заходів, спрямованих на запобігання кіберзлочинності та підвищення </w:t>
      </w:r>
      <w:r w:rsidR="00C156C3">
        <w:t xml:space="preserve">рівня цифрової компетентності </w:t>
      </w:r>
      <w:r w:rsidR="00D43785">
        <w:t xml:space="preserve">нотаріальної спільноти. </w:t>
      </w:r>
    </w:p>
    <w:p w14:paraId="6A4EF6DB" w14:textId="77777777" w:rsidR="00444C9C" w:rsidRDefault="009D2B66" w:rsidP="00522555">
      <w:pPr>
        <w:ind w:firstLine="708"/>
        <w:jc w:val="both"/>
      </w:pPr>
      <w:r>
        <w:t>Одним із основних та</w:t>
      </w:r>
      <w:r w:rsidR="00FD1B44">
        <w:t xml:space="preserve"> </w:t>
      </w:r>
      <w:r>
        <w:t>перспективних напрямків розвитку нотаріату, задекларованих Міністерством Юстиції, є</w:t>
      </w:r>
      <w:r w:rsidR="000A10B3">
        <w:t xml:space="preserve"> </w:t>
      </w:r>
      <w:r>
        <w:t xml:space="preserve">електронний нотаріат, </w:t>
      </w:r>
      <w:r w:rsidR="00D86E35">
        <w:t xml:space="preserve">безпосереднє та поглиблене впровадження цифрових технологій під час вчинення нотаріальних дій. </w:t>
      </w:r>
      <w:r w:rsidR="00FD1B44">
        <w:t xml:space="preserve">Електронний нотаріат передбачає як і глобальне переосмислення нотаріального процесу, так і водночас оптимізацію нотаріальної діяльності, її узгодженість </w:t>
      </w:r>
      <w:r w:rsidR="008A72C2">
        <w:t>з усіма реєстрами та</w:t>
      </w:r>
      <w:r w:rsidR="0098679B">
        <w:t xml:space="preserve"> сучасними </w:t>
      </w:r>
      <w:r w:rsidR="008A72C2">
        <w:t xml:space="preserve"> </w:t>
      </w:r>
      <w:r w:rsidR="008A72C2">
        <w:rPr>
          <w:lang w:val="en-US"/>
        </w:rPr>
        <w:t xml:space="preserve">IT </w:t>
      </w:r>
      <w:r w:rsidR="008A72C2">
        <w:t>системами.</w:t>
      </w:r>
      <w:r w:rsidR="0098679B">
        <w:t xml:space="preserve"> В основі  запровадження електронного нотаріату та широкої цифровізації нотаріату має лежати </w:t>
      </w:r>
      <w:r w:rsidR="00F95A74">
        <w:t xml:space="preserve">ґрунтовна аналітика, </w:t>
      </w:r>
      <w:r w:rsidR="00EB7988">
        <w:t xml:space="preserve">яка, орім технічної складової, має </w:t>
      </w:r>
      <w:r w:rsidR="00921BFB">
        <w:t>базуватись саме на юридичних та практичних навиках</w:t>
      </w:r>
      <w:r w:rsidR="00EE1D58">
        <w:t xml:space="preserve">, професійному </w:t>
      </w:r>
      <w:r w:rsidR="00921BFB">
        <w:t>досвіді нотаріуса</w:t>
      </w:r>
      <w:r w:rsidR="00EE1D58">
        <w:t>.</w:t>
      </w:r>
      <w:r w:rsidR="007346B3">
        <w:t xml:space="preserve"> </w:t>
      </w:r>
      <w:r w:rsidR="00EE1D58">
        <w:t xml:space="preserve">Саме тому </w:t>
      </w:r>
      <w:r w:rsidR="007346B3">
        <w:t xml:space="preserve"> безпосередн</w:t>
      </w:r>
      <w:r w:rsidR="00EE1D58">
        <w:t xml:space="preserve">я </w:t>
      </w:r>
      <w:r w:rsidR="007346B3">
        <w:t xml:space="preserve">участь членів Комісії </w:t>
      </w:r>
      <w:r w:rsidR="00C578CF">
        <w:t xml:space="preserve">в розробці </w:t>
      </w:r>
      <w:r w:rsidR="00F269E9">
        <w:t xml:space="preserve">стратегії </w:t>
      </w:r>
      <w:r w:rsidR="00C578CF">
        <w:t xml:space="preserve">та </w:t>
      </w:r>
      <w:r w:rsidR="00F269E9">
        <w:t>в</w:t>
      </w:r>
      <w:r w:rsidR="00C578CF">
        <w:t>провадженн</w:t>
      </w:r>
      <w:r w:rsidR="00F269E9">
        <w:t>і</w:t>
      </w:r>
      <w:r w:rsidR="00C578CF">
        <w:t xml:space="preserve"> е-нотаріату </w:t>
      </w:r>
      <w:r w:rsidR="00F269E9">
        <w:t>має бути спільним та пріоритетним напрямком співпраці  Нотаріальної палати України та Міністерства Юстиції</w:t>
      </w:r>
    </w:p>
    <w:p w14:paraId="726129B0" w14:textId="77777777" w:rsidR="00522555" w:rsidRDefault="00522555" w:rsidP="00522555">
      <w:pPr>
        <w:jc w:val="both"/>
      </w:pPr>
    </w:p>
    <w:p w14:paraId="148947FD" w14:textId="77777777" w:rsidR="006E2D68" w:rsidRDefault="006E2D68" w:rsidP="00DC332B">
      <w:pPr>
        <w:ind w:firstLine="708"/>
        <w:jc w:val="both"/>
      </w:pPr>
      <w:r>
        <w:t>Так, основними перспективними планами та завданнями комісії на 2</w:t>
      </w:r>
      <w:r w:rsidR="00C12081">
        <w:t>022</w:t>
      </w:r>
      <w:r>
        <w:t xml:space="preserve"> рік є:</w:t>
      </w:r>
    </w:p>
    <w:p w14:paraId="719B82E8" w14:textId="77777777" w:rsidR="002F0882" w:rsidRDefault="002F0882" w:rsidP="00DC332B">
      <w:pPr>
        <w:pStyle w:val="a3"/>
        <w:numPr>
          <w:ilvl w:val="0"/>
          <w:numId w:val="1"/>
        </w:numPr>
        <w:jc w:val="both"/>
      </w:pPr>
      <w:r>
        <w:t xml:space="preserve">Проведення </w:t>
      </w:r>
      <w:r w:rsidR="001C08E7">
        <w:t xml:space="preserve">всебічної </w:t>
      </w:r>
      <w:r>
        <w:t xml:space="preserve">роз’яснювальної роботи </w:t>
      </w:r>
      <w:r w:rsidR="00D5674B">
        <w:t xml:space="preserve">та надання рекомендацій </w:t>
      </w:r>
      <w:r>
        <w:t>по захисту робочого місця нотаріуса серед колег (методичні матеріали, семінари, практичні заняття</w:t>
      </w:r>
      <w:r w:rsidR="001C08E7">
        <w:t xml:space="preserve">, розміщення пам’яток з кібербезпеки в сомережах, </w:t>
      </w:r>
      <w:r w:rsidR="008009FF">
        <w:t>відповідних комунікаційних групах</w:t>
      </w:r>
      <w:r w:rsidR="001C08E7">
        <w:t xml:space="preserve"> </w:t>
      </w:r>
      <w:r>
        <w:t>)</w:t>
      </w:r>
      <w:r w:rsidR="00612472">
        <w:t>;</w:t>
      </w:r>
    </w:p>
    <w:p w14:paraId="75FA01DA" w14:textId="77777777" w:rsidR="00612472" w:rsidRDefault="00D5674B" w:rsidP="00DC332B">
      <w:pPr>
        <w:pStyle w:val="a3"/>
        <w:numPr>
          <w:ilvl w:val="0"/>
          <w:numId w:val="1"/>
        </w:numPr>
        <w:jc w:val="both"/>
      </w:pPr>
      <w:r>
        <w:t xml:space="preserve">Запобігання та своєчасне виявлення протиправних втручань до Єдиних та Державних реєстрів, сприяння мінімізації </w:t>
      </w:r>
      <w:r w:rsidR="007B78D9">
        <w:t>негативних наслідків  від таких протиправних втручань</w:t>
      </w:r>
      <w:r w:rsidR="00612472">
        <w:t xml:space="preserve">; </w:t>
      </w:r>
    </w:p>
    <w:p w14:paraId="132606E7" w14:textId="77777777" w:rsidR="00A430DA" w:rsidRPr="00D63BBD" w:rsidRDefault="007B78D9" w:rsidP="00DC332B">
      <w:pPr>
        <w:pStyle w:val="a3"/>
        <w:numPr>
          <w:ilvl w:val="0"/>
          <w:numId w:val="1"/>
        </w:numPr>
        <w:jc w:val="both"/>
      </w:pPr>
      <w:r w:rsidRPr="007B78D9">
        <w:t xml:space="preserve"> </w:t>
      </w:r>
      <w:r>
        <w:t xml:space="preserve">Надання методичної та консультативної </w:t>
      </w:r>
      <w:r w:rsidR="00A12DFE">
        <w:t xml:space="preserve">допомоги </w:t>
      </w:r>
      <w:r>
        <w:t>нотаріу</w:t>
      </w:r>
      <w:r w:rsidR="00A12DFE">
        <w:t xml:space="preserve">сам </w:t>
      </w:r>
      <w:r>
        <w:t xml:space="preserve"> з питань хакерських атак та зломів ключів доступу, надання первинної допомоги в доказовому процесі</w:t>
      </w:r>
    </w:p>
    <w:p w14:paraId="34E38564" w14:textId="77777777" w:rsidR="00D63BBD" w:rsidRDefault="006B5A63" w:rsidP="00DC332B">
      <w:pPr>
        <w:pStyle w:val="a3"/>
        <w:numPr>
          <w:ilvl w:val="0"/>
          <w:numId w:val="1"/>
        </w:numPr>
        <w:jc w:val="both"/>
      </w:pPr>
      <w:r>
        <w:lastRenderedPageBreak/>
        <w:t>П</w:t>
      </w:r>
      <w:r w:rsidR="00E21200">
        <w:t>остійна робота з НАІС</w:t>
      </w:r>
      <w:r>
        <w:t xml:space="preserve"> </w:t>
      </w:r>
      <w:r w:rsidR="00060629">
        <w:t xml:space="preserve">з </w:t>
      </w:r>
      <w:r w:rsidR="00390DF9">
        <w:t>метою удосконалення Єдиних та Державних реєстрів, виявлення та усунення недоліків</w:t>
      </w:r>
      <w:r w:rsidR="00906C08">
        <w:t>, забезпечення відповідності функціоналу реєстрів нормативній програмі</w:t>
      </w:r>
      <w:r w:rsidR="00E21200">
        <w:t xml:space="preserve">; </w:t>
      </w:r>
    </w:p>
    <w:p w14:paraId="17810D05" w14:textId="77777777" w:rsidR="00EA00A2" w:rsidRDefault="00C12081" w:rsidP="00DC332B">
      <w:pPr>
        <w:pStyle w:val="a3"/>
        <w:numPr>
          <w:ilvl w:val="0"/>
          <w:numId w:val="1"/>
        </w:numPr>
        <w:jc w:val="both"/>
      </w:pPr>
      <w:r>
        <w:t xml:space="preserve">Підвищення рівня цифрової компетентності нотаріуса, усвідомлення </w:t>
      </w:r>
      <w:r w:rsidR="005F03B7">
        <w:t>важливості дотримання кібергігієни при здійсненні нотаріальної діяльності</w:t>
      </w:r>
      <w:r w:rsidR="00EA00A2">
        <w:t>;</w:t>
      </w:r>
    </w:p>
    <w:p w14:paraId="4CDD3B6D" w14:textId="77777777" w:rsidR="000E44E2" w:rsidRDefault="00EA00A2" w:rsidP="00DC332B">
      <w:pPr>
        <w:pStyle w:val="a3"/>
        <w:numPr>
          <w:ilvl w:val="0"/>
          <w:numId w:val="1"/>
        </w:numPr>
        <w:jc w:val="both"/>
      </w:pPr>
      <w:r>
        <w:t>Всебічне сприяння запровадженню виключно ліцензованого програмного забезпечення</w:t>
      </w:r>
      <w:r w:rsidR="00E352E9">
        <w:t xml:space="preserve"> нотаріусами України</w:t>
      </w:r>
      <w:r w:rsidR="007E020A">
        <w:t xml:space="preserve">; </w:t>
      </w:r>
    </w:p>
    <w:p w14:paraId="5E3DB0CB" w14:textId="77777777" w:rsidR="007E020A" w:rsidRDefault="00D21944" w:rsidP="00DC332B">
      <w:pPr>
        <w:pStyle w:val="a3"/>
        <w:numPr>
          <w:ilvl w:val="0"/>
          <w:numId w:val="1"/>
        </w:numPr>
        <w:jc w:val="both"/>
      </w:pPr>
      <w:r>
        <w:t xml:space="preserve">Розробка спільних заходів </w:t>
      </w:r>
      <w:r w:rsidR="00B3020B">
        <w:t>з питань</w:t>
      </w:r>
      <w:r>
        <w:t xml:space="preserve"> </w:t>
      </w:r>
      <w:r w:rsidR="002522FF">
        <w:t>цифрової трансформації та запобігання кіберзлочинності з Міністерством Юстиції</w:t>
      </w:r>
      <w:r w:rsidR="009835D7">
        <w:t xml:space="preserve">, </w:t>
      </w:r>
      <w:r w:rsidR="002522FF">
        <w:t xml:space="preserve"> НАІС, </w:t>
      </w:r>
      <w:r w:rsidR="009835D7">
        <w:t>Міністерством цифрової трансформації</w:t>
      </w:r>
      <w:r w:rsidR="00B3020B">
        <w:t>;</w:t>
      </w:r>
    </w:p>
    <w:p w14:paraId="7FB440AC" w14:textId="77777777" w:rsidR="00D21944" w:rsidRDefault="00EA4DCE" w:rsidP="00DC332B">
      <w:pPr>
        <w:pStyle w:val="a3"/>
        <w:numPr>
          <w:ilvl w:val="0"/>
          <w:numId w:val="1"/>
        </w:numPr>
        <w:jc w:val="both"/>
      </w:pPr>
      <w:r>
        <w:t xml:space="preserve">Активна участь </w:t>
      </w:r>
      <w:r w:rsidR="009F71DA">
        <w:t>в розробці стратегії та впровадження електронного нотаріату, підготовка експертних висновків</w:t>
      </w:r>
      <w:r w:rsidR="003D5B6C">
        <w:t>, законодавчих ініціатив</w:t>
      </w:r>
      <w:r w:rsidR="00AB3C13">
        <w:t>;</w:t>
      </w:r>
    </w:p>
    <w:p w14:paraId="4121FA06" w14:textId="77777777" w:rsidR="00E340A4" w:rsidRDefault="00D00658" w:rsidP="00DC332B">
      <w:pPr>
        <w:pStyle w:val="a3"/>
        <w:numPr>
          <w:ilvl w:val="0"/>
          <w:numId w:val="1"/>
        </w:numPr>
        <w:jc w:val="both"/>
      </w:pPr>
      <w:r>
        <w:t>Розробка та аналітика е</w:t>
      </w:r>
      <w:r w:rsidR="00E340A4">
        <w:t>лектронн</w:t>
      </w:r>
      <w:r w:rsidR="00E352E9">
        <w:t>ого</w:t>
      </w:r>
      <w:r w:rsidR="00E340A4">
        <w:t xml:space="preserve"> реєстр</w:t>
      </w:r>
      <w:r>
        <w:t>у</w:t>
      </w:r>
      <w:r w:rsidR="00E340A4">
        <w:t xml:space="preserve"> нотаріальних дій</w:t>
      </w:r>
      <w:r w:rsidR="005549C8">
        <w:t xml:space="preserve"> та електронн</w:t>
      </w:r>
      <w:r>
        <w:t xml:space="preserve">ого </w:t>
      </w:r>
      <w:r w:rsidR="005549C8">
        <w:t>кабінет</w:t>
      </w:r>
      <w:r>
        <w:t>у</w:t>
      </w:r>
      <w:r w:rsidR="005549C8">
        <w:t xml:space="preserve"> нотаріуса</w:t>
      </w:r>
      <w:r w:rsidR="00A2389D">
        <w:t>;</w:t>
      </w:r>
    </w:p>
    <w:p w14:paraId="4F81959D" w14:textId="77777777" w:rsidR="00261A82" w:rsidRDefault="00A95D03" w:rsidP="00014492">
      <w:pPr>
        <w:pStyle w:val="a3"/>
        <w:numPr>
          <w:ilvl w:val="0"/>
          <w:numId w:val="1"/>
        </w:numPr>
        <w:jc w:val="both"/>
      </w:pPr>
      <w:r>
        <w:t xml:space="preserve">Співпраця з </w:t>
      </w:r>
      <w:r w:rsidR="00E73DCF">
        <w:t xml:space="preserve">правоохоронними органами, зокрема </w:t>
      </w:r>
      <w:r>
        <w:t xml:space="preserve">кіберполіцією, </w:t>
      </w:r>
      <w:r w:rsidR="00BB0453">
        <w:t xml:space="preserve">проведення спільних заходів, спрямованих на запобігання кіберзлочинності, </w:t>
      </w:r>
      <w:r w:rsidR="00261A82">
        <w:t>оперетивне виявлення протиправних діянь в Єдиних та державних реєстрах;</w:t>
      </w:r>
    </w:p>
    <w:p w14:paraId="39559548" w14:textId="77777777" w:rsidR="00F278FB" w:rsidRDefault="00F278FB" w:rsidP="00986856">
      <w:pPr>
        <w:pStyle w:val="a3"/>
        <w:numPr>
          <w:ilvl w:val="0"/>
          <w:numId w:val="1"/>
        </w:numPr>
        <w:jc w:val="both"/>
      </w:pPr>
      <w:r>
        <w:t xml:space="preserve">Участь у </w:t>
      </w:r>
      <w:r w:rsidR="00740F85">
        <w:t>тематичних семінарах, конференціях, в тому числі міжнародних, круглих стола</w:t>
      </w:r>
      <w:r w:rsidR="00986856">
        <w:t>х;</w:t>
      </w:r>
    </w:p>
    <w:p w14:paraId="234CBE8E" w14:textId="77777777" w:rsidR="005909F0" w:rsidRDefault="000A10B3" w:rsidP="00DC332B">
      <w:pPr>
        <w:pStyle w:val="a3"/>
        <w:numPr>
          <w:ilvl w:val="0"/>
          <w:numId w:val="1"/>
        </w:numPr>
        <w:jc w:val="both"/>
      </w:pPr>
      <w:r>
        <w:t>Роль н</w:t>
      </w:r>
      <w:r w:rsidR="005909F0">
        <w:t>отаріат</w:t>
      </w:r>
      <w:r>
        <w:t>у</w:t>
      </w:r>
      <w:r w:rsidR="005909F0">
        <w:t xml:space="preserve"> в сучасному </w:t>
      </w:r>
      <w:r w:rsidR="000D2D56">
        <w:t>цифровому св</w:t>
      </w:r>
      <w:r w:rsidR="00D005DA">
        <w:t>іті,</w:t>
      </w:r>
      <w:r w:rsidR="0088337D">
        <w:t xml:space="preserve"> </w:t>
      </w:r>
      <w:r w:rsidR="00D342A4">
        <w:t>перспективи розвитку, актуальн</w:t>
      </w:r>
      <w:r w:rsidR="00FE6AD9">
        <w:t>а</w:t>
      </w:r>
      <w:r w:rsidR="00D342A4">
        <w:t xml:space="preserve"> трансформаці</w:t>
      </w:r>
      <w:r>
        <w:t>я</w:t>
      </w:r>
      <w:r w:rsidR="00D342A4">
        <w:t xml:space="preserve">, </w:t>
      </w:r>
      <w:r w:rsidR="00D005DA">
        <w:t xml:space="preserve"> аналіз практик інших країн;</w:t>
      </w:r>
    </w:p>
    <w:p w14:paraId="5237076E" w14:textId="77777777" w:rsidR="00D005DA" w:rsidRDefault="00D005DA" w:rsidP="00FE6AD9">
      <w:pPr>
        <w:pStyle w:val="a3"/>
        <w:ind w:left="1068"/>
        <w:jc w:val="both"/>
      </w:pPr>
    </w:p>
    <w:sectPr w:rsidR="00D005DA" w:rsidSect="00D63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A735C"/>
    <w:multiLevelType w:val="hybridMultilevel"/>
    <w:tmpl w:val="E60E4570"/>
    <w:lvl w:ilvl="0" w:tplc="B51A1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608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A4"/>
    <w:rsid w:val="00000B5F"/>
    <w:rsid w:val="00010CE8"/>
    <w:rsid w:val="00025BF3"/>
    <w:rsid w:val="00026788"/>
    <w:rsid w:val="000274CE"/>
    <w:rsid w:val="00060629"/>
    <w:rsid w:val="00073180"/>
    <w:rsid w:val="000A10B3"/>
    <w:rsid w:val="000B5128"/>
    <w:rsid w:val="000C492D"/>
    <w:rsid w:val="000D1ED3"/>
    <w:rsid w:val="000D2D56"/>
    <w:rsid w:val="000E44E2"/>
    <w:rsid w:val="00103B68"/>
    <w:rsid w:val="00126F34"/>
    <w:rsid w:val="00132B69"/>
    <w:rsid w:val="00137404"/>
    <w:rsid w:val="001464B3"/>
    <w:rsid w:val="00155C56"/>
    <w:rsid w:val="00161D77"/>
    <w:rsid w:val="0016386C"/>
    <w:rsid w:val="00196F07"/>
    <w:rsid w:val="001C08E7"/>
    <w:rsid w:val="001C3833"/>
    <w:rsid w:val="001D68A4"/>
    <w:rsid w:val="00211D93"/>
    <w:rsid w:val="002128FA"/>
    <w:rsid w:val="002522FF"/>
    <w:rsid w:val="00261A82"/>
    <w:rsid w:val="00262FE8"/>
    <w:rsid w:val="002A7C9D"/>
    <w:rsid w:val="002D3F64"/>
    <w:rsid w:val="002F0882"/>
    <w:rsid w:val="003161FF"/>
    <w:rsid w:val="003477C5"/>
    <w:rsid w:val="00365A16"/>
    <w:rsid w:val="00390DF9"/>
    <w:rsid w:val="0039688B"/>
    <w:rsid w:val="003A5295"/>
    <w:rsid w:val="003C0770"/>
    <w:rsid w:val="003C1547"/>
    <w:rsid w:val="003D5B6C"/>
    <w:rsid w:val="00401484"/>
    <w:rsid w:val="00404AD2"/>
    <w:rsid w:val="00407D18"/>
    <w:rsid w:val="00435B72"/>
    <w:rsid w:val="00444C9C"/>
    <w:rsid w:val="0048798E"/>
    <w:rsid w:val="00522555"/>
    <w:rsid w:val="00524951"/>
    <w:rsid w:val="00541ACE"/>
    <w:rsid w:val="005549C8"/>
    <w:rsid w:val="00557D0B"/>
    <w:rsid w:val="005909F0"/>
    <w:rsid w:val="005D2C0D"/>
    <w:rsid w:val="005E3324"/>
    <w:rsid w:val="005F03B7"/>
    <w:rsid w:val="005F1BB2"/>
    <w:rsid w:val="005F22C9"/>
    <w:rsid w:val="00612472"/>
    <w:rsid w:val="00635C40"/>
    <w:rsid w:val="0067323B"/>
    <w:rsid w:val="00680552"/>
    <w:rsid w:val="00695195"/>
    <w:rsid w:val="006B5A63"/>
    <w:rsid w:val="006D5C5F"/>
    <w:rsid w:val="006E1A02"/>
    <w:rsid w:val="006E2D68"/>
    <w:rsid w:val="00702A12"/>
    <w:rsid w:val="0071296E"/>
    <w:rsid w:val="00726E6B"/>
    <w:rsid w:val="007346B3"/>
    <w:rsid w:val="00740F85"/>
    <w:rsid w:val="00775740"/>
    <w:rsid w:val="00787A11"/>
    <w:rsid w:val="007B78D9"/>
    <w:rsid w:val="007E020A"/>
    <w:rsid w:val="007F3407"/>
    <w:rsid w:val="008009FF"/>
    <w:rsid w:val="008119C0"/>
    <w:rsid w:val="00812C1C"/>
    <w:rsid w:val="00813961"/>
    <w:rsid w:val="0082038C"/>
    <w:rsid w:val="00822EEE"/>
    <w:rsid w:val="008361AB"/>
    <w:rsid w:val="0088337D"/>
    <w:rsid w:val="008872ED"/>
    <w:rsid w:val="008A72C2"/>
    <w:rsid w:val="008D1C20"/>
    <w:rsid w:val="008D3F33"/>
    <w:rsid w:val="008E16FC"/>
    <w:rsid w:val="008E363B"/>
    <w:rsid w:val="00906C08"/>
    <w:rsid w:val="00921BFB"/>
    <w:rsid w:val="009741FE"/>
    <w:rsid w:val="009835D7"/>
    <w:rsid w:val="0098679B"/>
    <w:rsid w:val="00986856"/>
    <w:rsid w:val="009C6BA4"/>
    <w:rsid w:val="009C6F16"/>
    <w:rsid w:val="009D2B66"/>
    <w:rsid w:val="009F71DA"/>
    <w:rsid w:val="00A02FFF"/>
    <w:rsid w:val="00A12DFE"/>
    <w:rsid w:val="00A2389D"/>
    <w:rsid w:val="00A430DA"/>
    <w:rsid w:val="00A53656"/>
    <w:rsid w:val="00A5654D"/>
    <w:rsid w:val="00A83984"/>
    <w:rsid w:val="00A931D0"/>
    <w:rsid w:val="00A957D9"/>
    <w:rsid w:val="00A95D03"/>
    <w:rsid w:val="00AA323A"/>
    <w:rsid w:val="00AB3C13"/>
    <w:rsid w:val="00AF41A3"/>
    <w:rsid w:val="00AF5465"/>
    <w:rsid w:val="00B3020B"/>
    <w:rsid w:val="00B62D9E"/>
    <w:rsid w:val="00B71B77"/>
    <w:rsid w:val="00BA1679"/>
    <w:rsid w:val="00BB0453"/>
    <w:rsid w:val="00C12081"/>
    <w:rsid w:val="00C156C3"/>
    <w:rsid w:val="00C15A81"/>
    <w:rsid w:val="00C20674"/>
    <w:rsid w:val="00C40FB8"/>
    <w:rsid w:val="00C578CF"/>
    <w:rsid w:val="00C60595"/>
    <w:rsid w:val="00C7678F"/>
    <w:rsid w:val="00C90A8F"/>
    <w:rsid w:val="00C94FAC"/>
    <w:rsid w:val="00CA2214"/>
    <w:rsid w:val="00D005DA"/>
    <w:rsid w:val="00D00658"/>
    <w:rsid w:val="00D21944"/>
    <w:rsid w:val="00D342A4"/>
    <w:rsid w:val="00D43785"/>
    <w:rsid w:val="00D5674B"/>
    <w:rsid w:val="00D63BBD"/>
    <w:rsid w:val="00D63BD1"/>
    <w:rsid w:val="00D86E35"/>
    <w:rsid w:val="00DC332B"/>
    <w:rsid w:val="00DE76B3"/>
    <w:rsid w:val="00E13780"/>
    <w:rsid w:val="00E16178"/>
    <w:rsid w:val="00E16A20"/>
    <w:rsid w:val="00E17450"/>
    <w:rsid w:val="00E21200"/>
    <w:rsid w:val="00E340A4"/>
    <w:rsid w:val="00E352E9"/>
    <w:rsid w:val="00E43099"/>
    <w:rsid w:val="00E73DCF"/>
    <w:rsid w:val="00EA00A2"/>
    <w:rsid w:val="00EA4DCE"/>
    <w:rsid w:val="00EB30BB"/>
    <w:rsid w:val="00EB75AA"/>
    <w:rsid w:val="00EB7988"/>
    <w:rsid w:val="00EE1D58"/>
    <w:rsid w:val="00EE2CCE"/>
    <w:rsid w:val="00EF0838"/>
    <w:rsid w:val="00F14BB8"/>
    <w:rsid w:val="00F150CD"/>
    <w:rsid w:val="00F269E9"/>
    <w:rsid w:val="00F278FB"/>
    <w:rsid w:val="00F4510C"/>
    <w:rsid w:val="00F50FE7"/>
    <w:rsid w:val="00F57D4E"/>
    <w:rsid w:val="00F95A74"/>
    <w:rsid w:val="00FD1B44"/>
    <w:rsid w:val="00FE42EB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5B25"/>
  <w15:docId w15:val="{BB258A9A-F551-234B-BAAF-ACB78CB5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41F6-AD79-4585-8200-8DF8C9F2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3073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Понедельчук Ольга Володимирівна</cp:lastModifiedBy>
  <cp:revision>2</cp:revision>
  <dcterms:created xsi:type="dcterms:W3CDTF">2024-06-19T12:03:00Z</dcterms:created>
  <dcterms:modified xsi:type="dcterms:W3CDTF">2024-06-19T12:03:00Z</dcterms:modified>
</cp:coreProperties>
</file>