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9" w:rsidRPr="009B22A1" w:rsidRDefault="00E62279" w:rsidP="00A72387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2A1">
        <w:rPr>
          <w:rFonts w:ascii="Times New Roman" w:hAnsi="Times New Roman" w:cs="Times New Roman"/>
          <w:b/>
          <w:sz w:val="24"/>
          <w:szCs w:val="24"/>
          <w:u w:val="single"/>
        </w:rPr>
        <w:t>Додаток 1</w:t>
      </w:r>
    </w:p>
    <w:p w:rsidR="00E62279" w:rsidRPr="009B22A1" w:rsidRDefault="00E62279" w:rsidP="00E62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1">
        <w:rPr>
          <w:rFonts w:ascii="Times New Roman" w:hAnsi="Times New Roman" w:cs="Times New Roman"/>
          <w:b/>
          <w:sz w:val="24"/>
          <w:szCs w:val="24"/>
        </w:rPr>
        <w:t>Витяг з Федерального закону «Про громадянство Російської Федерації»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9. Громадянство дітей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Громадянство дитини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при набутті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припиненні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громадянства Російської Федерації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її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батьків чи обома її батьками зберігається чи змінюється відповідно до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623217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2. Для набуття чи припинення громадянства Російської Федерації дитиною у віці від чотирнадцяти до вісімнадцяти років необхідна її згода.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Громадянство Російської Федерації дитини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бути припинено, якщо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результаті припинення громадянства Російської Федерації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вона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 особою без громадянства.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Громадянство дитини не змінюється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громадянства її батьків,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позбавлен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батьківських прав. У разі зміни громадянства дитини не потрібна згода її батьків,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позбавлені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батьківських прав.</w:t>
      </w:r>
    </w:p>
    <w:p w:rsidR="00BD7760" w:rsidRPr="00CF63DE" w:rsidRDefault="00BD7760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Стаття 19. Вихід </w:t>
      </w:r>
      <w:r w:rsidR="00623217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громадянства Російської Федераці</w:t>
      </w:r>
      <w:r w:rsidR="00F177C6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ї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Вихід з громадянства Російської Федерації особи, яка проживає на території Російської Федерації, здійснюється на підставі добровільного волевиявлення такої особи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загальному порядку, за винятком випадків, передбачених статтею 20 цього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акону.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Вихід з громадянства Російської Федерації особи, яка проживає на території іноземної держави, здійснюється на підставі добровільного волевиявлення такої особи у спрощеному порядку, за винятком випадків, передбачених статтею 20 цього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закону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3. Вихід із громадянства Російської Федерації дитини, один із батьків яко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має громадянство Російської Федерації, а інший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батьк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іноземним громадянином або єдиний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батьк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яко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іноземним громадянином, здійснюється у спрощеному порядку за заявою обох батьків або за заявою єдиного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з батьків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E62279" w:rsidP="006232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20. Підстави</w:t>
      </w:r>
      <w:r w:rsidR="00623217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відмови у виході з громадянства Російської Федерації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Вихід </w:t>
      </w:r>
      <w:r w:rsidR="0062321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громадянства Російської Федерації не допускається, якщо громадянин Російської Федерації: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a) має не виконане перед Російською Федерацією зобов'язання, встановлене федеральним законом;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залучений компетентними органами Російської Федерації як обвинувачуваного у кримінальній справі або щодо нього є </w:t>
      </w:r>
      <w:r w:rsidR="009E0DE6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обвинувальний вирок суду, що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набрав законної сили і підлягає виконанню;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в) не має іншого громадянства та гарантій його набуття.</w:t>
      </w:r>
    </w:p>
    <w:p w:rsidR="00E62279" w:rsidRPr="00CF63DE" w:rsidRDefault="00E62279" w:rsidP="006232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Стаття 21. Вибір іншого громадянства (оптація) у разі зміни Державного кордону Російської Федерації</w:t>
      </w:r>
    </w:p>
    <w:p w:rsidR="00E62279" w:rsidRPr="00CF63DE" w:rsidRDefault="009E0DE6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У разі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територіальних перетворен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результаті зміни відповідно до міжнародного договору Російської Федерації Державного кордону Російської Федерації громадяни Російської Федерації, які проживають на території, яка зазнала зазначених перетворень, вправі зберегти або змінити своє громадянство згідно з умовами цього міжнародного договору.</w:t>
      </w:r>
    </w:p>
    <w:p w:rsidR="00E62279" w:rsidRPr="00CF63DE" w:rsidRDefault="00E62279" w:rsidP="009E0D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V. ГРОМАДЯНСТВО ДІТЕЙ ПРИ ЗМІНІ ГРОМАДЯНСТВА БАТЬКІВ, </w:t>
      </w:r>
      <w:r w:rsidR="009E0DE6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ОПІКУНІВ І ПІКЛУВАЛЬНИКІВ. ГРОМАДЯНСТВО НЕДІЄЗДАТНИХ ОСІБ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Стаття 24. Зміна громадянства дитини </w:t>
      </w:r>
      <w:r w:rsidR="009E0DE6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набутт</w:t>
      </w:r>
      <w:r w:rsidR="009E0DE6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чи припиненн</w:t>
      </w:r>
      <w:r w:rsidR="009E0DE6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громадянства Російської Федерації її батьків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Дитина набуває громадянство Російської Федерації, якщо </w:t>
      </w:r>
      <w:r w:rsidR="00081F1C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двоє</w:t>
      </w:r>
      <w:r w:rsidR="009E0DE6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її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батьк</w:t>
      </w:r>
      <w:r w:rsidR="009E0DE6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єдиний 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з її батьків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набувають громадянств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Громадянство Російської Федерації дитини припиняється у разі припинення громадянства Російської Федерації обох 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батьків чи 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з її батьків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умови, що дитина 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стане </w:t>
      </w:r>
      <w:r w:rsidR="00F0217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особою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громадянства.</w:t>
      </w:r>
    </w:p>
    <w:p w:rsidR="00E62279" w:rsidRPr="00CF63DE" w:rsidRDefault="00E62279" w:rsidP="009E0D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32. Порядок подання заяв з питань громадянства Російської Федерації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1. Заява з питань громадянства Російської Федерації подається за місцем проживання заявника: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особою, яка проживає на території Російської Федерації, -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територіального органу федерального органу виконавчої влади у сфері внутрішніх справ;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особою, яка проживає за межами Російської Федерації </w:t>
      </w:r>
      <w:r w:rsidR="00A173FD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має місця проживання на території Російської Федерації, - </w:t>
      </w:r>
      <w:r w:rsidR="00A173FD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дипломатичн</w:t>
      </w:r>
      <w:r w:rsidR="00A173FD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представництв</w:t>
      </w:r>
      <w:r w:rsidR="00A173FD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або консульськ</w:t>
      </w:r>
      <w:r w:rsidR="00A173FD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ої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установ</w:t>
      </w:r>
      <w:r w:rsidR="00A173FD"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Російської Федерації, що знаходяться за межами Російської Федерації.</w:t>
      </w:r>
    </w:p>
    <w:p w:rsidR="00E62279" w:rsidRPr="00CF63DE" w:rsidRDefault="00A173FD" w:rsidP="00081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Заява про прийняття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2279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у спрощеному порядку відповідно до частини сьомої статті 14 цього Федерального закону подається особою, яка проживає на території Російської Федерації, до територіального органу федерального органу виконавчої влади у сфері внутрішніх справ за місцем проживання або місцем перебування заявника. 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Заява подається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особисто заявником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разі, якщо заявник не може особисто подати заяву у зв'язку з обставинами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, що мають винятковий характер та підтверджені документально, заява та необхідні документи можуть бути передані для розгляду через іншу особу або надіслані поштою. У цьому випадку справжність підпису особи, яка підписала заяву, та відповідність копії документа, що додається до заяви, її оригіналу засвідчуються нотаріальними записами.</w:t>
      </w:r>
    </w:p>
    <w:p w:rsidR="00A72387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Заява про зміну громадянства дитини чи недієздатної особи подається їх батьками або іншими законними представниками за місцем проживання заявника або за місцем проживання дитини чи недієздатної особи. </w:t>
      </w:r>
    </w:p>
    <w:p w:rsidR="00A72387" w:rsidRPr="00CF63DE" w:rsidRDefault="00E62279" w:rsidP="00A173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Заява про видачу повідомлення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можлив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ості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прийняття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подається іноземним громадянином до федерального органу виконавчої влади у сфері внутрішніх справ або його територіального органу. 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Стаття 33. Порядок оформлення заяв з питань громадянства Російської Федерації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Заява з питань громадянства Російської Федерації складається письмово за встановленою формою. Особистий підпис заявника засвідчується уповноваженою на те посадовою особою повноважного органу,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яка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відає справами про гр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омадянство Російської Федерації, що прийняла заяву.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 разі, якщо заявник не може підписати заяву через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неписьменність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фізичні недоліки, заява на її прохання підписується іншою особою, справжність підпису цієї особи засвідчується нотаріальним записом. За межами Російської Федерації такий запис вноситься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уповноваженою </w:t>
      </w:r>
      <w:r w:rsidR="00A7238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що посадовою особою дипломатичного представництва чи консульського установи Російської Федерації, що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знаходяться за межами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="00A7238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Федерац</w:t>
      </w:r>
      <w:r w:rsidR="00A72387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E62279" w:rsidP="009115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Згода зацікавлених осіб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набуття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припинення громадянства Російської Федерації у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випадках,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передбачених цим Федеральним законом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надається у письмовому вигляді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справжність підписів зазначених осіб засвідчується нотаріальними записами. Справжність підписів осіб,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що проживають за межами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Федерації, засвідчується уповноваженими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посадовими особами дипломатичних представництв чи консульських установ Російської Федерації, що 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знаходяться за межами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</w:t>
      </w:r>
      <w:r w:rsidR="00911563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ії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4. Форма заяви та перелік відомостей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, що зазначається у заяві,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необхідних документів 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видачі повідомлення про можливість 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прийняття 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громадянств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Федерації, 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щодо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конкретних підстав набуття </w:t>
      </w:r>
      <w:r w:rsidR="00392C64"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Pr="00CF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припинення громадянства Російської Федерації визначаються положенням про порядок розгляду питань громадянства Російської Федерації, що затверджується Президентом Російської Федерації. </w:t>
      </w:r>
    </w:p>
    <w:p w:rsidR="00A72387" w:rsidRPr="00CF63DE" w:rsidRDefault="00A72387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CF63DE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79" w:rsidRPr="00FE4F37" w:rsidRDefault="00E62279" w:rsidP="00E62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2279" w:rsidRPr="00FE4F37" w:rsidSect="00C80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EFF"/>
    <w:multiLevelType w:val="hybridMultilevel"/>
    <w:tmpl w:val="418E7718"/>
    <w:lvl w:ilvl="0" w:tplc="8252221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B91"/>
    <w:rsid w:val="00081F1C"/>
    <w:rsid w:val="00102277"/>
    <w:rsid w:val="00110D67"/>
    <w:rsid w:val="00163D5E"/>
    <w:rsid w:val="00283131"/>
    <w:rsid w:val="00392C64"/>
    <w:rsid w:val="00452E17"/>
    <w:rsid w:val="004818D2"/>
    <w:rsid w:val="00482817"/>
    <w:rsid w:val="00623217"/>
    <w:rsid w:val="006767EF"/>
    <w:rsid w:val="006B637B"/>
    <w:rsid w:val="0082255E"/>
    <w:rsid w:val="00911563"/>
    <w:rsid w:val="00921EEA"/>
    <w:rsid w:val="009B22A1"/>
    <w:rsid w:val="009B7B91"/>
    <w:rsid w:val="009E0DE6"/>
    <w:rsid w:val="009F4D6B"/>
    <w:rsid w:val="00A173FD"/>
    <w:rsid w:val="00A72387"/>
    <w:rsid w:val="00BD7760"/>
    <w:rsid w:val="00C02902"/>
    <w:rsid w:val="00C80CC4"/>
    <w:rsid w:val="00CF63DE"/>
    <w:rsid w:val="00E62279"/>
    <w:rsid w:val="00F02174"/>
    <w:rsid w:val="00F1228B"/>
    <w:rsid w:val="00F177C6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B9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9B7B91"/>
  </w:style>
  <w:style w:type="paragraph" w:styleId="a3">
    <w:name w:val="Normal (Web)"/>
    <w:basedOn w:val="a"/>
    <w:uiPriority w:val="99"/>
    <w:semiHidden/>
    <w:unhideWhenUsed/>
    <w:rsid w:val="009B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">
    <w:name w:val="h"/>
    <w:basedOn w:val="a"/>
    <w:rsid w:val="009E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">
    <w:name w:val="mark"/>
    <w:basedOn w:val="a0"/>
    <w:rsid w:val="00081F1C"/>
  </w:style>
  <w:style w:type="character" w:styleId="a4">
    <w:name w:val="Hyperlink"/>
    <w:basedOn w:val="a0"/>
    <w:uiPriority w:val="99"/>
    <w:semiHidden/>
    <w:unhideWhenUsed/>
    <w:rsid w:val="00081F1C"/>
    <w:rPr>
      <w:color w:val="0000FF"/>
      <w:u w:val="single"/>
    </w:rPr>
  </w:style>
  <w:style w:type="character" w:customStyle="1" w:styleId="w9">
    <w:name w:val="w9"/>
    <w:basedOn w:val="a0"/>
    <w:rsid w:val="00A173FD"/>
  </w:style>
  <w:style w:type="character" w:customStyle="1" w:styleId="ed">
    <w:name w:val="ed"/>
    <w:basedOn w:val="a0"/>
    <w:rsid w:val="00911563"/>
  </w:style>
  <w:style w:type="paragraph" w:styleId="a5">
    <w:name w:val="List Paragraph"/>
    <w:basedOn w:val="a"/>
    <w:uiPriority w:val="34"/>
    <w:qFormat/>
    <w:rsid w:val="009B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4261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2022-08-08T07:33:00Z</dcterms:created>
  <dcterms:modified xsi:type="dcterms:W3CDTF">2022-08-08T07:33:00Z</dcterms:modified>
</cp:coreProperties>
</file>