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C005" w14:textId="77777777" w:rsidR="00ED7DA1" w:rsidRPr="00ED7DA1" w:rsidRDefault="00ED7DA1" w:rsidP="00ED7DA1">
      <w:pPr>
        <w:pStyle w:val="a9"/>
        <w:ind w:left="3969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7DA1">
        <w:rPr>
          <w:rFonts w:ascii="Times New Roman" w:hAnsi="Times New Roman" w:cs="Times New Roman"/>
          <w:b/>
          <w:sz w:val="16"/>
          <w:szCs w:val="16"/>
          <w:lang w:val="uk-UA"/>
        </w:rPr>
        <w:t>Зразок заяви, яка подається в паперовій формі</w:t>
      </w:r>
    </w:p>
    <w:p w14:paraId="7CC43F47" w14:textId="77777777" w:rsidR="0047182C" w:rsidRPr="00362CAC" w:rsidRDefault="0047182C" w:rsidP="0047182C">
      <w:pPr>
        <w:pStyle w:val="a9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362CAC">
        <w:rPr>
          <w:rFonts w:ascii="Times New Roman" w:hAnsi="Times New Roman" w:cs="Times New Roman"/>
          <w:sz w:val="24"/>
          <w:szCs w:val="24"/>
          <w:lang w:val="uk-UA"/>
        </w:rPr>
        <w:t xml:space="preserve">Відділення Нотаріальної палати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14:paraId="0FBC813B" w14:textId="77777777" w:rsidR="0047182C" w:rsidRPr="00362CAC" w:rsidRDefault="0047182C" w:rsidP="0047182C">
      <w:pPr>
        <w:pStyle w:val="a9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Центральне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міжрегіональне управління Міністерства юстиції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</w:t>
      </w:r>
    </w:p>
    <w:p w14:paraId="4DB6606A" w14:textId="77777777" w:rsidR="0047182C" w:rsidRPr="00362CAC" w:rsidRDefault="0047182C" w:rsidP="0047182C">
      <w:pPr>
        <w:pStyle w:val="a9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689DB43F" w14:textId="77777777" w:rsidR="0047182C" w:rsidRPr="00362CAC" w:rsidRDefault="0047182C" w:rsidP="0047182C">
      <w:pPr>
        <w:pStyle w:val="a9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Приватного нотаріуса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________________</w:t>
      </w: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нотаріального округу </w:t>
      </w:r>
    </w:p>
    <w:p w14:paraId="0518CAC1" w14:textId="77777777" w:rsidR="0047182C" w:rsidRPr="008A25AF" w:rsidRDefault="0047182C" w:rsidP="0047182C">
      <w:pPr>
        <w:pStyle w:val="a9"/>
        <w:ind w:left="396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  <w:r w:rsidRPr="008A25A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ПІП</w:t>
      </w:r>
    </w:p>
    <w:p w14:paraId="5C2E4E21" w14:textId="77777777" w:rsidR="00903328" w:rsidRPr="00903328" w:rsidRDefault="00903328" w:rsidP="00903328">
      <w:pPr>
        <w:pStyle w:val="a9"/>
        <w:ind w:left="3969"/>
        <w:rPr>
          <w:rFonts w:ascii="Times New Roman" w:hAnsi="Times New Roman" w:cs="Times New Roman"/>
          <w:sz w:val="16"/>
          <w:szCs w:val="16"/>
          <w:u w:val="single"/>
          <w:shd w:val="clear" w:color="auto" w:fill="FFFFFF"/>
          <w:lang w:val="uk-UA"/>
        </w:rPr>
      </w:pPr>
      <w:r w:rsidRPr="00903328">
        <w:rPr>
          <w:rFonts w:ascii="Times New Roman" w:hAnsi="Times New Roman" w:cs="Times New Roman"/>
          <w:sz w:val="16"/>
          <w:szCs w:val="16"/>
          <w:u w:val="single"/>
          <w:shd w:val="clear" w:color="auto" w:fill="FFFFFF"/>
          <w:lang w:val="uk-UA"/>
        </w:rPr>
        <w:t>Свідоцтво про право на зайняття нотаріальною діяльністю №</w:t>
      </w:r>
    </w:p>
    <w:p w14:paraId="2326F6E0" w14:textId="1B4914D3" w:rsidR="0047182C" w:rsidRPr="00903328" w:rsidRDefault="0047182C" w:rsidP="0047182C">
      <w:pPr>
        <w:pStyle w:val="a9"/>
        <w:ind w:left="3969"/>
        <w:rPr>
          <w:rFonts w:ascii="Times New Roman" w:hAnsi="Times New Roman" w:cs="Times New Roman"/>
          <w:sz w:val="16"/>
          <w:szCs w:val="16"/>
          <w:u w:val="single"/>
          <w:shd w:val="clear" w:color="auto" w:fill="FFFFFF"/>
          <w:lang w:val="uk-UA"/>
        </w:rPr>
      </w:pPr>
      <w:r w:rsidRPr="00903328">
        <w:rPr>
          <w:rFonts w:ascii="Times New Roman" w:hAnsi="Times New Roman" w:cs="Times New Roman"/>
          <w:sz w:val="16"/>
          <w:szCs w:val="16"/>
          <w:u w:val="single"/>
          <w:shd w:val="clear" w:color="auto" w:fill="FFFFFF"/>
          <w:lang w:val="uk-UA"/>
        </w:rPr>
        <w:t xml:space="preserve">Адреса робочого місця </w:t>
      </w:r>
    </w:p>
    <w:p w14:paraId="28D9C206" w14:textId="77777777" w:rsidR="0047182C" w:rsidRPr="00362CAC" w:rsidRDefault="0047182C" w:rsidP="0047182C">
      <w:pPr>
        <w:pStyle w:val="a9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44F52111" w14:textId="77777777" w:rsidR="0047182C" w:rsidRPr="00362CAC" w:rsidRDefault="0047182C" w:rsidP="0047182C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Заява</w:t>
      </w:r>
    </w:p>
    <w:p w14:paraId="0B026E8F" w14:textId="77777777" w:rsidR="0047182C" w:rsidRPr="00362CAC" w:rsidRDefault="0047182C" w:rsidP="0047182C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включення до переліку</w:t>
      </w:r>
    </w:p>
    <w:p w14:paraId="77580E35" w14:textId="77777777" w:rsidR="0047182C" w:rsidRPr="00362CAC" w:rsidRDefault="0047182C" w:rsidP="0047182C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684BDA57" w14:textId="77777777" w:rsidR="001A36EA" w:rsidRPr="00222CD0" w:rsidRDefault="001A36EA" w:rsidP="001A36E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виконання постанови </w:t>
      </w:r>
      <w:r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Кабінету Міністрів України від 28 лютого 2022 р. № 164 «Деякі питання нотаріату в умовах воєнного стану» в редакції, затвердженій постановою Кабінету Міністрів України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19 квітня 2022</w:t>
      </w:r>
      <w:r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>
        <w:rPr>
          <w:rFonts w:ascii="Times New Roman" w:hAnsi="Times New Roman" w:cs="Times New Roman"/>
          <w:sz w:val="24"/>
          <w:szCs w:val="24"/>
          <w:lang w:val="uk-UA"/>
        </w:rPr>
        <w:t>480</w:t>
      </w:r>
      <w:r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 (далі - постанова) підтверджую, що я, </w:t>
      </w:r>
      <w:r w:rsidRPr="008A25A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ПІП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приватний нотаріус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нотаріального округу відповідаю критеріям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підпункту 9 пункту 1 постанови, а саме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14:paraId="41041DFD" w14:textId="77777777" w:rsidR="001A36EA" w:rsidRPr="00222CD0" w:rsidRDefault="001A36EA" w:rsidP="001A36E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після 24 листопада 2017 р. не вчиня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в(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виконавчого напису на кредитному договорі, який не є нотаріально посвідченим;</w:t>
      </w:r>
    </w:p>
    <w:p w14:paraId="55FF3957" w14:textId="77777777" w:rsidR="001A36EA" w:rsidRPr="00964B1C" w:rsidRDefault="001A36EA" w:rsidP="001A36E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2) після 01 січня 2020 р. щодо мене </w:t>
      </w:r>
      <w:proofErr w:type="spellStart"/>
      <w:r w:rsidRPr="00AD3341">
        <w:rPr>
          <w:rFonts w:ascii="Times New Roman" w:hAnsi="Times New Roman"/>
          <w:sz w:val="24"/>
          <w:szCs w:val="24"/>
        </w:rPr>
        <w:t>Міністерством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юстиції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D3341">
        <w:rPr>
          <w:rFonts w:ascii="Times New Roman" w:hAnsi="Times New Roman"/>
          <w:sz w:val="24"/>
          <w:szCs w:val="24"/>
        </w:rPr>
        <w:t>приймалося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рішень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D3341">
        <w:rPr>
          <w:rFonts w:ascii="Times New Roman" w:hAnsi="Times New Roman"/>
          <w:sz w:val="24"/>
          <w:szCs w:val="24"/>
        </w:rPr>
        <w:t>анулювання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3341">
        <w:rPr>
          <w:rFonts w:ascii="Times New Roman" w:hAnsi="Times New Roman"/>
          <w:sz w:val="24"/>
          <w:szCs w:val="24"/>
        </w:rPr>
        <w:t>блокування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на строк не </w:t>
      </w:r>
      <w:proofErr w:type="spellStart"/>
      <w:r w:rsidRPr="00AD3341">
        <w:rPr>
          <w:rFonts w:ascii="Times New Roman" w:hAnsi="Times New Roman"/>
          <w:sz w:val="24"/>
          <w:szCs w:val="24"/>
        </w:rPr>
        <w:t>менше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трьох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місяців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або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D3341">
        <w:rPr>
          <w:rFonts w:ascii="Times New Roman" w:hAnsi="Times New Roman"/>
          <w:sz w:val="24"/>
          <w:szCs w:val="24"/>
        </w:rPr>
        <w:t>менше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двох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рішень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D3341">
        <w:rPr>
          <w:rFonts w:ascii="Times New Roman" w:hAnsi="Times New Roman"/>
          <w:sz w:val="24"/>
          <w:szCs w:val="24"/>
        </w:rPr>
        <w:t>блокування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на строк </w:t>
      </w:r>
      <w:proofErr w:type="spellStart"/>
      <w:r w:rsidRPr="00AD3341">
        <w:rPr>
          <w:rFonts w:ascii="Times New Roman" w:hAnsi="Times New Roman"/>
          <w:sz w:val="24"/>
          <w:szCs w:val="24"/>
        </w:rPr>
        <w:t>менше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трьох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місяців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доступу до Державного </w:t>
      </w:r>
      <w:proofErr w:type="spellStart"/>
      <w:r w:rsidRPr="00AD3341">
        <w:rPr>
          <w:rFonts w:ascii="Times New Roman" w:hAnsi="Times New Roman"/>
          <w:sz w:val="24"/>
          <w:szCs w:val="24"/>
        </w:rPr>
        <w:t>реєстру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речових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прав на </w:t>
      </w:r>
      <w:proofErr w:type="spellStart"/>
      <w:r w:rsidRPr="00AD3341">
        <w:rPr>
          <w:rFonts w:ascii="Times New Roman" w:hAnsi="Times New Roman"/>
          <w:sz w:val="24"/>
          <w:szCs w:val="24"/>
        </w:rPr>
        <w:t>нерухоме</w:t>
      </w:r>
      <w:proofErr w:type="spellEnd"/>
      <w:r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41">
        <w:rPr>
          <w:rFonts w:ascii="Times New Roman" w:hAnsi="Times New Roman"/>
          <w:sz w:val="24"/>
          <w:szCs w:val="24"/>
        </w:rPr>
        <w:t>майно</w:t>
      </w:r>
      <w:proofErr w:type="spellEnd"/>
      <w:r w:rsidRPr="00964B1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footnoteReference w:id="1"/>
      </w: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  <w:r w:rsidRPr="00964B1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footnoteReference w:id="2"/>
      </w:r>
    </w:p>
    <w:p w14:paraId="3B47B4EB" w14:textId="77777777" w:rsidR="001A36EA" w:rsidRPr="00964B1C" w:rsidRDefault="001A36EA" w:rsidP="001A36E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3) після 01 січня 2020 р. щодо мене Міністерством юстиції не приймалося рішень про анулювання, блокування </w:t>
      </w:r>
      <w:r w:rsidRPr="00AD3341">
        <w:rPr>
          <w:rFonts w:ascii="Times New Roman" w:hAnsi="Times New Roman"/>
          <w:sz w:val="24"/>
          <w:szCs w:val="24"/>
          <w:lang w:val="uk-UA"/>
        </w:rPr>
        <w:t xml:space="preserve">на строк не менше трьох місяців або не менше двох рішень про блокування на строк менше трьох місяців доступу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Єдиного державного реєстру юридичних осіб, фізичних осіб - підприємців та громадських формувань</w:t>
      </w:r>
      <w:r w:rsidRPr="00964B1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footnoteReference w:id="3"/>
      </w: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  <w:r w:rsidRPr="00964B1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footnoteReference w:id="4"/>
      </w:r>
    </w:p>
    <w:p w14:paraId="48F46DF1" w14:textId="77777777" w:rsidR="001A36EA" w:rsidRPr="00222CD0" w:rsidRDefault="001A36EA" w:rsidP="001A36E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4) у період з 25 лютого 2022 р. не посвідчува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в(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до мого включення до переліку не буду посвідчувати договори щодо відчуження нерухомого майна, поділу (виділу) нерухомого майна, іпотеки, встановлення довірчої власності на нерухоме майно;</w:t>
      </w:r>
    </w:p>
    <w:p w14:paraId="642A96D5" w14:textId="77777777" w:rsidR="001A36EA" w:rsidRPr="00222CD0" w:rsidRDefault="001A36EA" w:rsidP="001A36E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5) щодо мене не </w:t>
      </w:r>
      <w:proofErr w:type="spellStart"/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внесено</w:t>
      </w:r>
      <w:proofErr w:type="spellEnd"/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подання про анулювання свідоцтва про право на заняття нотаріальною діяльністю, яке перебуває на розгляді Вищої кваліфікаційної комісії нотаріату при Міністерстві юстиції;</w:t>
      </w:r>
    </w:p>
    <w:p w14:paraId="50E952E1" w14:textId="77777777" w:rsidR="001A36EA" w:rsidRPr="00222CD0" w:rsidRDefault="001A36EA" w:rsidP="001A36E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6) не вчиня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в(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нотаріальних дій від імені фізичних осіб, які в момент вчинення таких дій перебували за межами України, крім дій на підставі довіреності таких осіб або в порядку законного представництва, або померли;</w:t>
      </w:r>
    </w:p>
    <w:p w14:paraId="221D51FD" w14:textId="77777777" w:rsidR="001A36EA" w:rsidRPr="00222CD0" w:rsidRDefault="001A36EA" w:rsidP="001A36E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7) не маю простроченої заборгованості із сплати членських внесків до Нотаріальної палати України за період більше ніж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один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рік.</w:t>
      </w:r>
    </w:p>
    <w:p w14:paraId="59DF1EFD" w14:textId="77777777" w:rsidR="001A36EA" w:rsidRPr="00A72B36" w:rsidRDefault="001A36EA" w:rsidP="001A36EA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Також підтверджую, що я, </w:t>
      </w:r>
      <w:r w:rsidRPr="00A72B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ПІП</w:t>
      </w:r>
      <w:r w:rsidRP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приватний нотаріус _________ нотаріального округу </w:t>
      </w:r>
      <w:r w:rsidRPr="00A72B36">
        <w:rPr>
          <w:rFonts w:ascii="Times New Roman" w:hAnsi="Times New Roman" w:cs="Times New Roman"/>
          <w:sz w:val="24"/>
          <w:szCs w:val="24"/>
          <w:lang w:val="uk-UA"/>
        </w:rPr>
        <w:t xml:space="preserve">фактично здійснюю приватну нотаріальну діяльність на своєму робочому місці: </w:t>
      </w:r>
      <w:r w:rsidRPr="00A72B36">
        <w:rPr>
          <w:rFonts w:ascii="Times New Roman" w:hAnsi="Times New Roman" w:cs="Times New Roman"/>
          <w:sz w:val="24"/>
          <w:szCs w:val="24"/>
          <w:u w:val="single"/>
          <w:lang w:val="uk-UA"/>
        </w:rPr>
        <w:t>адреса</w:t>
      </w:r>
      <w:r w:rsidRPr="00A72B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B4C612" w14:textId="77777777" w:rsidR="001A36EA" w:rsidRPr="009B73B2" w:rsidRDefault="001A36EA" w:rsidP="009B73B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B2">
        <w:rPr>
          <w:rFonts w:ascii="Times New Roman" w:hAnsi="Times New Roman" w:cs="Times New Roman"/>
          <w:sz w:val="24"/>
          <w:szCs w:val="24"/>
          <w:lang w:val="uk-UA"/>
        </w:rPr>
        <w:t>Враховуючи вищевикладене, прошу включити мене до переліку нотаріусів, якими в умовах воєнного стану вчиняються нотаріальні дії щодо цінного майна, затвердженого Міністерством юстиції.</w:t>
      </w:r>
    </w:p>
    <w:p w14:paraId="210CCDE8" w14:textId="6BBB26C0" w:rsidR="009B73B2" w:rsidRPr="009B73B2" w:rsidRDefault="009B73B2" w:rsidP="009B73B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Мене </w:t>
      </w:r>
      <w:proofErr w:type="spellStart"/>
      <w:r w:rsidRPr="009B73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попереджено</w:t>
      </w:r>
      <w:proofErr w:type="spellEnd"/>
      <w:r w:rsidRPr="009B73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про те, що подання мною недостовірної інформації в цій заяві є грубим порушенням правил професійної етики, відповідно може бути підставою для анулювання свідоцтва про право на заняття нотаріальною діяльністю згідно статті 12 Закону України «Про нотаріат»</w:t>
      </w:r>
      <w:r w:rsidRPr="009B73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.</w:t>
      </w:r>
    </w:p>
    <w:p w14:paraId="04AD778F" w14:textId="77777777" w:rsidR="00362CAC" w:rsidRPr="00FF3764" w:rsidRDefault="00362CAC" w:rsidP="00FD5B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764">
        <w:rPr>
          <w:rFonts w:ascii="Times New Roman" w:hAnsi="Times New Roman" w:cs="Times New Roman"/>
          <w:sz w:val="24"/>
          <w:szCs w:val="24"/>
          <w:lang w:val="uk-UA"/>
        </w:rPr>
        <w:t>___ квітня 2022 року</w:t>
      </w:r>
    </w:p>
    <w:p w14:paraId="0DD0692B" w14:textId="77777777" w:rsidR="00362CAC" w:rsidRPr="009B73B2" w:rsidRDefault="00362CAC" w:rsidP="0047182C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 w:rsidRPr="009B73B2">
        <w:rPr>
          <w:rFonts w:ascii="Times New Roman" w:hAnsi="Times New Roman" w:cs="Times New Roman"/>
          <w:sz w:val="24"/>
          <w:szCs w:val="24"/>
          <w:lang w:val="uk-UA"/>
        </w:rPr>
        <w:t>Приватний нотаріус</w:t>
      </w:r>
      <w:r w:rsidRPr="009B73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633AD" w:rsidRPr="009B73B2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bookmarkEnd w:id="0"/>
      <w:r w:rsidR="00E633AD" w:rsidRPr="009B73B2">
        <w:rPr>
          <w:rFonts w:ascii="Times New Roman" w:hAnsi="Times New Roman" w:cs="Times New Roman"/>
          <w:sz w:val="20"/>
          <w:szCs w:val="20"/>
          <w:lang w:val="uk-UA"/>
        </w:rPr>
        <w:t xml:space="preserve">Підпис                                  </w:t>
      </w:r>
    </w:p>
    <w:p w14:paraId="0F5F3D4A" w14:textId="77777777" w:rsidR="00062E83" w:rsidRPr="009B73B2" w:rsidRDefault="00E633AD" w:rsidP="00ED7DA1">
      <w:pPr>
        <w:ind w:firstLine="1418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9B73B2">
        <w:rPr>
          <w:rFonts w:ascii="Times New Roman" w:hAnsi="Times New Roman" w:cs="Times New Roman"/>
          <w:sz w:val="18"/>
          <w:szCs w:val="18"/>
          <w:lang w:val="uk-UA"/>
        </w:rPr>
        <w:t xml:space="preserve">Печатка </w:t>
      </w:r>
      <w:r w:rsidR="00362CAC" w:rsidRPr="009B73B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</w:t>
      </w:r>
    </w:p>
    <w:sectPr w:rsidR="00062E83" w:rsidRPr="009B73B2" w:rsidSect="009B73B2">
      <w:pgSz w:w="11906" w:h="16838"/>
      <w:pgMar w:top="340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4C47" w14:textId="77777777" w:rsidR="0091009B" w:rsidRDefault="0091009B" w:rsidP="00017A6C">
      <w:pPr>
        <w:spacing w:after="0" w:line="240" w:lineRule="auto"/>
      </w:pPr>
      <w:r>
        <w:separator/>
      </w:r>
    </w:p>
  </w:endnote>
  <w:endnote w:type="continuationSeparator" w:id="0">
    <w:p w14:paraId="419CBB8C" w14:textId="77777777" w:rsidR="0091009B" w:rsidRDefault="0091009B" w:rsidP="0001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256FE" w14:textId="77777777" w:rsidR="0091009B" w:rsidRDefault="0091009B" w:rsidP="00017A6C">
      <w:pPr>
        <w:spacing w:after="0" w:line="240" w:lineRule="auto"/>
      </w:pPr>
      <w:r>
        <w:separator/>
      </w:r>
    </w:p>
  </w:footnote>
  <w:footnote w:type="continuationSeparator" w:id="0">
    <w:p w14:paraId="791AF088" w14:textId="77777777" w:rsidR="0091009B" w:rsidRDefault="0091009B" w:rsidP="00017A6C">
      <w:pPr>
        <w:spacing w:after="0" w:line="240" w:lineRule="auto"/>
      </w:pPr>
      <w:r>
        <w:continuationSeparator/>
      </w:r>
    </w:p>
  </w:footnote>
  <w:footnote w:id="1">
    <w:p w14:paraId="351F8B8A" w14:textId="77777777" w:rsidR="001A36EA" w:rsidRPr="00ED7DA1" w:rsidRDefault="001A36EA" w:rsidP="001A36EA">
      <w:pPr>
        <w:pStyle w:val="a6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ED7DA1">
        <w:rPr>
          <w:rStyle w:val="a8"/>
          <w:rFonts w:ascii="Times New Roman" w:hAnsi="Times New Roman" w:cs="Times New Roman"/>
          <w:sz w:val="14"/>
          <w:szCs w:val="14"/>
        </w:rPr>
        <w:footnoteRef/>
      </w:r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якщо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відповідне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рішення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про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анулювання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блокування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визнано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протиправними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або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нечинними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рішенням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суду, яке набрало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законної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сили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нотаріус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зазначає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про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це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в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тексті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заяви</w:t>
      </w:r>
      <w:r w:rsidRPr="00ED7DA1">
        <w:rPr>
          <w:rFonts w:ascii="Times New Roman" w:hAnsi="Times New Roman" w:cs="Times New Roman"/>
          <w:sz w:val="14"/>
          <w:szCs w:val="14"/>
          <w:lang w:val="uk-UA"/>
        </w:rPr>
        <w:t>, за можливістю долучає засвідчену копію відповідного рішення суду</w:t>
      </w:r>
    </w:p>
  </w:footnote>
  <w:footnote w:id="2">
    <w:p w14:paraId="1638EF4C" w14:textId="77777777" w:rsidR="001A36EA" w:rsidRPr="00ED7DA1" w:rsidRDefault="001A36EA" w:rsidP="001A36EA">
      <w:pPr>
        <w:pStyle w:val="a6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ED7DA1">
        <w:rPr>
          <w:rStyle w:val="a8"/>
          <w:rFonts w:ascii="Times New Roman" w:hAnsi="Times New Roman" w:cs="Times New Roman"/>
          <w:sz w:val="14"/>
          <w:szCs w:val="14"/>
        </w:rPr>
        <w:footnoteRef/>
      </w:r>
      <w:r w:rsidRPr="00ED7DA1">
        <w:rPr>
          <w:rFonts w:ascii="Times New Roman" w:hAnsi="Times New Roman" w:cs="Times New Roman"/>
          <w:sz w:val="14"/>
          <w:szCs w:val="14"/>
          <w:lang w:val="uk-UA"/>
        </w:rPr>
        <w:t xml:space="preserve"> нотаріус, який не відповідає лише цьому критерію не зазначає про відповідність цьому критерію, включається до переліку із відповідним застереженням згідно постанови </w:t>
      </w:r>
    </w:p>
  </w:footnote>
  <w:footnote w:id="3">
    <w:p w14:paraId="2140F8FF" w14:textId="77777777" w:rsidR="001A36EA" w:rsidRPr="00ED7DA1" w:rsidRDefault="001A36EA" w:rsidP="001A36EA">
      <w:pPr>
        <w:pStyle w:val="a6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ED7DA1">
        <w:rPr>
          <w:rStyle w:val="a8"/>
          <w:rFonts w:ascii="Times New Roman" w:hAnsi="Times New Roman" w:cs="Times New Roman"/>
          <w:sz w:val="14"/>
          <w:szCs w:val="14"/>
        </w:rPr>
        <w:footnoteRef/>
      </w:r>
      <w:r w:rsidRPr="00ED7DA1">
        <w:rPr>
          <w:rFonts w:ascii="Times New Roman" w:hAnsi="Times New Roman" w:cs="Times New Roman"/>
          <w:sz w:val="14"/>
          <w:szCs w:val="14"/>
          <w:lang w:val="uk-UA"/>
        </w:rPr>
        <w:t xml:space="preserve"> якщо відповідне рішення про анулювання, блокування визнано протиправними або нечинними рішенням суду, яке набрало законної сили, нотаріус зазначає про це в тексті заяви, за можливістю долучає засвідчену копію відповідного рішення суду</w:t>
      </w:r>
    </w:p>
  </w:footnote>
  <w:footnote w:id="4">
    <w:p w14:paraId="549D25ED" w14:textId="77777777" w:rsidR="001A36EA" w:rsidRPr="00FD5BC9" w:rsidRDefault="001A36EA" w:rsidP="001A36EA">
      <w:pPr>
        <w:pStyle w:val="a6"/>
        <w:jc w:val="both"/>
        <w:rPr>
          <w:sz w:val="16"/>
          <w:szCs w:val="16"/>
          <w:lang w:val="uk-UA"/>
        </w:rPr>
      </w:pPr>
      <w:r w:rsidRPr="00ED7DA1">
        <w:rPr>
          <w:rStyle w:val="a8"/>
          <w:rFonts w:ascii="Times New Roman" w:hAnsi="Times New Roman" w:cs="Times New Roman"/>
          <w:sz w:val="14"/>
          <w:szCs w:val="14"/>
        </w:rPr>
        <w:footnoteRef/>
      </w:r>
      <w:r w:rsidRPr="00ED7DA1">
        <w:rPr>
          <w:rFonts w:ascii="Times New Roman" w:hAnsi="Times New Roman" w:cs="Times New Roman"/>
          <w:sz w:val="14"/>
          <w:szCs w:val="14"/>
          <w:lang w:val="uk-UA"/>
        </w:rPr>
        <w:t xml:space="preserve"> нотаріус, який не відповідає лише цьому критерію не зазначає про відповідність цьому критерію, включається до переліку із відповідним застереженням згідно постанови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BB"/>
    <w:rsid w:val="00017A6C"/>
    <w:rsid w:val="00062E83"/>
    <w:rsid w:val="000C5F07"/>
    <w:rsid w:val="001A36EA"/>
    <w:rsid w:val="00222CD0"/>
    <w:rsid w:val="002C29BB"/>
    <w:rsid w:val="002D0619"/>
    <w:rsid w:val="00362CAC"/>
    <w:rsid w:val="0047182C"/>
    <w:rsid w:val="004A0C0B"/>
    <w:rsid w:val="007279FB"/>
    <w:rsid w:val="008A2C36"/>
    <w:rsid w:val="00903328"/>
    <w:rsid w:val="0091009B"/>
    <w:rsid w:val="009B73B2"/>
    <w:rsid w:val="00A067AE"/>
    <w:rsid w:val="00AB779F"/>
    <w:rsid w:val="00B609D5"/>
    <w:rsid w:val="00C67FBE"/>
    <w:rsid w:val="00C913B0"/>
    <w:rsid w:val="00CC64B3"/>
    <w:rsid w:val="00D51FB8"/>
    <w:rsid w:val="00E55B1C"/>
    <w:rsid w:val="00E633AD"/>
    <w:rsid w:val="00EC5091"/>
    <w:rsid w:val="00ED7DA1"/>
    <w:rsid w:val="00FB2522"/>
    <w:rsid w:val="00FD5BC9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5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7A6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7A6C"/>
    <w:rPr>
      <w:sz w:val="20"/>
      <w:szCs w:val="20"/>
      <w:lang w:val="ru-RU"/>
    </w:rPr>
  </w:style>
  <w:style w:type="character" w:styleId="a5">
    <w:name w:val="endnote reference"/>
    <w:basedOn w:val="a0"/>
    <w:uiPriority w:val="99"/>
    <w:semiHidden/>
    <w:unhideWhenUsed/>
    <w:rsid w:val="00017A6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17A6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7A6C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017A6C"/>
    <w:rPr>
      <w:vertAlign w:val="superscript"/>
    </w:rPr>
  </w:style>
  <w:style w:type="paragraph" w:styleId="a9">
    <w:name w:val="No Spacing"/>
    <w:uiPriority w:val="1"/>
    <w:qFormat/>
    <w:rsid w:val="00C67FBE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7A6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7A6C"/>
    <w:rPr>
      <w:sz w:val="20"/>
      <w:szCs w:val="20"/>
      <w:lang w:val="ru-RU"/>
    </w:rPr>
  </w:style>
  <w:style w:type="character" w:styleId="a5">
    <w:name w:val="endnote reference"/>
    <w:basedOn w:val="a0"/>
    <w:uiPriority w:val="99"/>
    <w:semiHidden/>
    <w:unhideWhenUsed/>
    <w:rsid w:val="00017A6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17A6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7A6C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017A6C"/>
    <w:rPr>
      <w:vertAlign w:val="superscript"/>
    </w:rPr>
  </w:style>
  <w:style w:type="paragraph" w:styleId="a9">
    <w:name w:val="No Spacing"/>
    <w:uiPriority w:val="1"/>
    <w:qFormat/>
    <w:rsid w:val="00C67FB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3DC6-EF69-4318-9B3E-48151C54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Anastasiia</cp:lastModifiedBy>
  <cp:revision>2</cp:revision>
  <dcterms:created xsi:type="dcterms:W3CDTF">2022-04-27T16:38:00Z</dcterms:created>
  <dcterms:modified xsi:type="dcterms:W3CDTF">2022-04-27T16:38:00Z</dcterms:modified>
</cp:coreProperties>
</file>