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50" w:rsidRDefault="005066BA">
      <w:pPr>
        <w:framePr w:h="1488" w:wrap="notBeside" w:vAnchor="text" w:hAnchor="text" w:xAlign="center" w:y="1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2270760" cy="937260"/>
            <wp:effectExtent l="0" t="0" r="0" b="0"/>
            <wp:docPr id="2" name="Рисунок 1" descr="C:\Users\8523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523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B50" w:rsidRDefault="00394B50">
      <w:pPr>
        <w:rPr>
          <w:sz w:val="2"/>
          <w:szCs w:val="2"/>
        </w:rPr>
      </w:pPr>
    </w:p>
    <w:p w:rsidR="00CA6A52" w:rsidRPr="00D56CE4" w:rsidRDefault="00CA6A52" w:rsidP="00CA6A52">
      <w:pPr>
        <w:pStyle w:val="Bodytext30"/>
        <w:shd w:val="clear" w:color="auto" w:fill="auto"/>
        <w:spacing w:before="0" w:after="0" w:line="240" w:lineRule="auto"/>
        <w:rPr>
          <w:rStyle w:val="Bodytext31"/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6A52" w:rsidRPr="00D56CE4" w:rsidRDefault="00F204F1" w:rsidP="00CA6A52">
      <w:pPr>
        <w:pStyle w:val="Bodytext30"/>
        <w:shd w:val="clear" w:color="auto" w:fill="auto"/>
        <w:spacing w:before="0" w:after="0" w:line="240" w:lineRule="auto"/>
        <w:rPr>
          <w:rStyle w:val="Bodytext31"/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Bodytext31"/>
          <w:rFonts w:ascii="Times New Roman" w:hAnsi="Times New Roman" w:cs="Times New Roman"/>
          <w:b/>
          <w:bCs/>
          <w:sz w:val="28"/>
          <w:szCs w:val="28"/>
          <w:lang w:val="uk-UA"/>
        </w:rPr>
        <w:t>ЗАСАДИ</w:t>
      </w:r>
      <w:r w:rsidR="00CA6A52" w:rsidRPr="00D56CE4">
        <w:rPr>
          <w:rStyle w:val="Bodytext31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ДРУГОГО КОНКУРСУ НА ЗДОБУТТЯ ПРЕМІЇ </w:t>
      </w:r>
      <w:r w:rsidR="006A7C76" w:rsidRPr="00D56CE4">
        <w:rPr>
          <w:rStyle w:val="Bodytext31"/>
          <w:rFonts w:ascii="Times New Roman" w:hAnsi="Times New Roman" w:cs="Times New Roman"/>
          <w:b/>
          <w:bCs/>
          <w:sz w:val="28"/>
          <w:szCs w:val="28"/>
          <w:lang w:val="uk-UA"/>
        </w:rPr>
        <w:t>ЗА ЮРИДИЧНЕ ДОСЛІДЖЕННЯ МСЛН НА ТЕМУ ОСІБ З ОБМЕЖЕНИМИ МОЖЛИВОСТЯМИ</w:t>
      </w:r>
      <w:r w:rsidR="00AC6CBD" w:rsidRPr="00D56CE4">
        <w:rPr>
          <w:rStyle w:val="Bodytext31"/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="006A7C76" w:rsidRPr="00D56CE4">
        <w:rPr>
          <w:rStyle w:val="Bodytext31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ЛЮДЕЙ</w:t>
      </w:r>
      <w:r>
        <w:rPr>
          <w:rStyle w:val="Bodytext31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ПОХИЛОГО ВІКУ</w:t>
      </w:r>
      <w:r w:rsidR="006A7C76" w:rsidRPr="00D56CE4">
        <w:rPr>
          <w:rStyle w:val="Bodytext31"/>
          <w:rFonts w:ascii="Times New Roman" w:hAnsi="Times New Roman" w:cs="Times New Roman"/>
          <w:b/>
          <w:bCs/>
          <w:sz w:val="28"/>
          <w:szCs w:val="28"/>
          <w:lang w:val="uk-UA"/>
        </w:rPr>
        <w:t>, МІГРАНТІВ, НЕПОВНОЛІТНІХ, БІЖЕНЦІВ ТА ІНШИХ ГРУП ОСІБ, ЩО ПЕРЕБУВАЮТЬ У ВРАЗЛИВИХ СИТУАЦІЯХ.</w:t>
      </w:r>
      <w:r w:rsidR="00AC6CBD" w:rsidRPr="00D56CE4">
        <w:rPr>
          <w:rStyle w:val="Bodytext31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6A7C76" w:rsidRPr="00D56CE4" w:rsidRDefault="006A7C76" w:rsidP="00CA6A52">
      <w:pPr>
        <w:pStyle w:val="Bodytext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94B50" w:rsidRPr="00D56CE4" w:rsidRDefault="006A7C76" w:rsidP="00D56CE4">
      <w:pPr>
        <w:pStyle w:val="Bodytext4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56CE4">
        <w:rPr>
          <w:rStyle w:val="Bodytext41"/>
          <w:rFonts w:ascii="Times New Roman" w:hAnsi="Times New Roman" w:cs="Times New Roman"/>
          <w:b/>
          <w:bCs/>
          <w:sz w:val="28"/>
          <w:szCs w:val="28"/>
          <w:lang w:val="uk-UA"/>
        </w:rPr>
        <w:t>По-перше</w:t>
      </w:r>
      <w:r w:rsidR="00AC6CBD" w:rsidRPr="00D56CE4">
        <w:rPr>
          <w:rStyle w:val="Bodytext42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C6CBD" w:rsidRPr="00D56CE4">
        <w:rPr>
          <w:rStyle w:val="Bodytext4NotBold"/>
          <w:rFonts w:ascii="Times New Roman" w:hAnsi="Times New Roman" w:cs="Times New Roman"/>
          <w:sz w:val="28"/>
          <w:szCs w:val="28"/>
          <w:lang w:val="uk-UA"/>
        </w:rPr>
        <w:t>:</w:t>
      </w:r>
    </w:p>
    <w:p w:rsidR="000E3142" w:rsidRPr="00D56CE4" w:rsidRDefault="004C2513" w:rsidP="00D56CE4">
      <w:pPr>
        <w:pStyle w:val="Bodytext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6CE4">
        <w:rPr>
          <w:rFonts w:ascii="Times New Roman" w:hAnsi="Times New Roman" w:cs="Times New Roman"/>
          <w:sz w:val="28"/>
          <w:szCs w:val="28"/>
          <w:lang w:val="uk-UA"/>
        </w:rPr>
        <w:t>Всі оригінальні і неопубліковані роботи (тобто неопубліковані в будь-якій формі, включаючи публікації в Інтернеті), тематика яких відповідає назв</w:t>
      </w:r>
      <w:r w:rsidR="0081167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56CE4">
        <w:rPr>
          <w:rFonts w:ascii="Times New Roman" w:hAnsi="Times New Roman" w:cs="Times New Roman"/>
          <w:sz w:val="28"/>
          <w:szCs w:val="28"/>
          <w:lang w:val="uk-UA"/>
        </w:rPr>
        <w:t xml:space="preserve"> премії, матимуть право на отримання </w:t>
      </w:r>
      <w:r w:rsidR="000E3142" w:rsidRPr="00D56CE4">
        <w:rPr>
          <w:rFonts w:ascii="Times New Roman" w:hAnsi="Times New Roman" w:cs="Times New Roman"/>
          <w:sz w:val="28"/>
          <w:szCs w:val="28"/>
          <w:lang w:val="uk-UA"/>
        </w:rPr>
        <w:t>цієї нагороди</w:t>
      </w:r>
      <w:r w:rsidRPr="00D56CE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E3142" w:rsidRPr="00D56CE4">
        <w:rPr>
          <w:rFonts w:ascii="Times New Roman" w:hAnsi="Times New Roman" w:cs="Times New Roman"/>
          <w:sz w:val="28"/>
          <w:szCs w:val="28"/>
          <w:lang w:val="uk-UA"/>
        </w:rPr>
        <w:t>Це означає, що предметом</w:t>
      </w:r>
      <w:r w:rsidRPr="00D56CE4">
        <w:rPr>
          <w:rFonts w:ascii="Times New Roman" w:hAnsi="Times New Roman" w:cs="Times New Roman"/>
          <w:sz w:val="28"/>
          <w:szCs w:val="28"/>
          <w:lang w:val="uk-UA"/>
        </w:rPr>
        <w:t xml:space="preserve"> юридичного дослідження</w:t>
      </w:r>
      <w:r w:rsidR="000E3142" w:rsidRPr="00D56CE4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Pr="00D56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142" w:rsidRPr="00D56CE4">
        <w:rPr>
          <w:rFonts w:ascii="Times New Roman" w:hAnsi="Times New Roman" w:cs="Times New Roman"/>
          <w:sz w:val="28"/>
          <w:szCs w:val="28"/>
          <w:lang w:val="uk-UA"/>
        </w:rPr>
        <w:t>особи з обмеженими можливостями, люди</w:t>
      </w:r>
      <w:r w:rsidR="00811677">
        <w:rPr>
          <w:rFonts w:ascii="Times New Roman" w:hAnsi="Times New Roman" w:cs="Times New Roman"/>
          <w:sz w:val="28"/>
          <w:szCs w:val="28"/>
          <w:lang w:val="uk-UA"/>
        </w:rPr>
        <w:t xml:space="preserve"> похилого віку, </w:t>
      </w:r>
      <w:r w:rsidRPr="00D56CE4">
        <w:rPr>
          <w:rFonts w:ascii="Times New Roman" w:hAnsi="Times New Roman" w:cs="Times New Roman"/>
          <w:sz w:val="28"/>
          <w:szCs w:val="28"/>
          <w:lang w:val="uk-UA"/>
        </w:rPr>
        <w:t>мігрант</w:t>
      </w:r>
      <w:r w:rsidR="000E3142" w:rsidRPr="00D56CE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56CE4">
        <w:rPr>
          <w:rFonts w:ascii="Times New Roman" w:hAnsi="Times New Roman" w:cs="Times New Roman"/>
          <w:sz w:val="28"/>
          <w:szCs w:val="28"/>
          <w:lang w:val="uk-UA"/>
        </w:rPr>
        <w:t>, діт</w:t>
      </w:r>
      <w:r w:rsidR="000E3142" w:rsidRPr="00D56CE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56CE4">
        <w:rPr>
          <w:rFonts w:ascii="Times New Roman" w:hAnsi="Times New Roman" w:cs="Times New Roman"/>
          <w:sz w:val="28"/>
          <w:szCs w:val="28"/>
          <w:lang w:val="uk-UA"/>
        </w:rPr>
        <w:t>, біженці</w:t>
      </w:r>
      <w:r w:rsidR="000E3142" w:rsidRPr="00D56CE4">
        <w:rPr>
          <w:rFonts w:ascii="Times New Roman" w:hAnsi="Times New Roman" w:cs="Times New Roman"/>
          <w:sz w:val="28"/>
          <w:szCs w:val="28"/>
          <w:lang w:val="uk-UA"/>
        </w:rPr>
        <w:t xml:space="preserve"> або інші</w:t>
      </w:r>
      <w:r w:rsidRPr="00D56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167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56CE4">
        <w:rPr>
          <w:rFonts w:ascii="Times New Roman" w:hAnsi="Times New Roman" w:cs="Times New Roman"/>
          <w:sz w:val="28"/>
          <w:szCs w:val="28"/>
          <w:lang w:val="uk-UA"/>
        </w:rPr>
        <w:t>разлив</w:t>
      </w:r>
      <w:r w:rsidR="000E3142" w:rsidRPr="00D56CE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56CE4"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 w:rsidR="000E3142" w:rsidRPr="00D56CE4">
        <w:rPr>
          <w:rFonts w:ascii="Times New Roman" w:hAnsi="Times New Roman" w:cs="Times New Roman"/>
          <w:sz w:val="28"/>
          <w:szCs w:val="28"/>
          <w:lang w:val="uk-UA"/>
        </w:rPr>
        <w:t>и осіб з</w:t>
      </w:r>
      <w:r w:rsidRPr="00D56CE4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0E3142" w:rsidRPr="00D56CE4">
        <w:rPr>
          <w:rFonts w:ascii="Times New Roman" w:hAnsi="Times New Roman" w:cs="Times New Roman"/>
          <w:sz w:val="28"/>
          <w:szCs w:val="28"/>
          <w:lang w:val="uk-UA"/>
        </w:rPr>
        <w:t>такими</w:t>
      </w:r>
      <w:r w:rsidRPr="00D56CE4">
        <w:rPr>
          <w:rFonts w:ascii="Times New Roman" w:hAnsi="Times New Roman" w:cs="Times New Roman"/>
          <w:sz w:val="28"/>
          <w:szCs w:val="28"/>
          <w:lang w:val="uk-UA"/>
        </w:rPr>
        <w:t xml:space="preserve"> темами:</w:t>
      </w:r>
    </w:p>
    <w:p w:rsidR="00CA6A52" w:rsidRPr="00D56CE4" w:rsidRDefault="00CA6A52" w:rsidP="00D56CE4">
      <w:pPr>
        <w:pStyle w:val="Bodytext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94B50" w:rsidRPr="00D56CE4" w:rsidRDefault="000E3142" w:rsidP="00D56CE4">
      <w:pPr>
        <w:pStyle w:val="Bodytext40"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0" w:line="240" w:lineRule="auto"/>
        <w:ind w:left="320"/>
        <w:rPr>
          <w:rFonts w:ascii="Times New Roman" w:hAnsi="Times New Roman" w:cs="Times New Roman"/>
          <w:sz w:val="28"/>
          <w:szCs w:val="28"/>
          <w:lang w:val="uk-UA"/>
        </w:rPr>
      </w:pPr>
      <w:r w:rsidRPr="00D56CE4">
        <w:rPr>
          <w:rFonts w:ascii="Times New Roman" w:hAnsi="Times New Roman" w:cs="Times New Roman"/>
          <w:sz w:val="28"/>
          <w:szCs w:val="28"/>
          <w:lang w:val="uk-UA"/>
        </w:rPr>
        <w:t>ЖИТЛО ТА ВРАЗЛИВІ ГРУПИ</w:t>
      </w:r>
      <w:r w:rsidR="00AC6CBD" w:rsidRPr="00D56CE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56CE4">
        <w:rPr>
          <w:rFonts w:ascii="Times New Roman" w:hAnsi="Times New Roman" w:cs="Times New Roman"/>
          <w:sz w:val="28"/>
          <w:szCs w:val="28"/>
          <w:lang w:val="uk-UA"/>
        </w:rPr>
        <w:t xml:space="preserve"> Нові форми доступу до житла. Спільне житло та спільне проживання (</w:t>
      </w:r>
      <w:proofErr w:type="spellStart"/>
      <w:r w:rsidR="00AC6CBD" w:rsidRPr="00D56CE4">
        <w:rPr>
          <w:rFonts w:ascii="Times New Roman" w:hAnsi="Times New Roman" w:cs="Times New Roman"/>
          <w:sz w:val="28"/>
          <w:szCs w:val="28"/>
          <w:lang w:val="uk-UA"/>
        </w:rPr>
        <w:t>Cohousing</w:t>
      </w:r>
      <w:proofErr w:type="spellEnd"/>
      <w:r w:rsidR="00AC6CBD" w:rsidRPr="00D56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6CBD" w:rsidRPr="00D56CE4">
        <w:rPr>
          <w:rFonts w:ascii="Times New Roman" w:hAnsi="Times New Roman" w:cs="Times New Roman"/>
          <w:sz w:val="28"/>
          <w:szCs w:val="28"/>
          <w:lang w:val="uk-UA"/>
        </w:rPr>
        <w:t>ou</w:t>
      </w:r>
      <w:proofErr w:type="spellEnd"/>
      <w:r w:rsidR="00AC6CBD" w:rsidRPr="00D56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6CBD" w:rsidRPr="00D56CE4">
        <w:rPr>
          <w:rFonts w:ascii="Times New Roman" w:hAnsi="Times New Roman" w:cs="Times New Roman"/>
          <w:sz w:val="28"/>
          <w:szCs w:val="28"/>
          <w:lang w:val="uk-UA"/>
        </w:rPr>
        <w:t>coliving</w:t>
      </w:r>
      <w:proofErr w:type="spellEnd"/>
      <w:r w:rsidRPr="00D56CE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C6CBD" w:rsidRPr="00D56CE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56CE4">
        <w:rPr>
          <w:rFonts w:ascii="Times New Roman" w:hAnsi="Times New Roman" w:cs="Times New Roman"/>
          <w:sz w:val="28"/>
          <w:szCs w:val="28"/>
          <w:lang w:val="uk-UA"/>
        </w:rPr>
        <w:t xml:space="preserve"> Соціальне житло. </w:t>
      </w:r>
    </w:p>
    <w:p w:rsidR="00CA6A52" w:rsidRPr="00D56CE4" w:rsidRDefault="00CA6A52" w:rsidP="00D56CE4">
      <w:pPr>
        <w:pStyle w:val="Bodytext40"/>
        <w:shd w:val="clear" w:color="auto" w:fill="auto"/>
        <w:tabs>
          <w:tab w:val="left" w:pos="327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901A9E" w:rsidRPr="00D56CE4" w:rsidRDefault="000E3142" w:rsidP="00D56CE4">
      <w:pPr>
        <w:pStyle w:val="Bodytext40"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0" w:line="240" w:lineRule="auto"/>
        <w:ind w:left="320"/>
        <w:rPr>
          <w:rFonts w:ascii="Times New Roman" w:hAnsi="Times New Roman" w:cs="Times New Roman"/>
          <w:sz w:val="28"/>
          <w:szCs w:val="28"/>
          <w:lang w:val="uk-UA"/>
        </w:rPr>
      </w:pPr>
      <w:r w:rsidRPr="00D56CE4">
        <w:rPr>
          <w:rFonts w:ascii="Times New Roman" w:hAnsi="Times New Roman" w:cs="Times New Roman"/>
          <w:sz w:val="28"/>
          <w:szCs w:val="28"/>
          <w:lang w:val="uk-UA"/>
        </w:rPr>
        <w:t>СТВОРЕННЯ НОТАРІУСОМ ДОПОМОГИ Д</w:t>
      </w:r>
      <w:r w:rsidR="00901A9E" w:rsidRPr="00D56CE4">
        <w:rPr>
          <w:rFonts w:ascii="Times New Roman" w:hAnsi="Times New Roman" w:cs="Times New Roman"/>
          <w:sz w:val="28"/>
          <w:szCs w:val="28"/>
          <w:lang w:val="uk-UA"/>
        </w:rPr>
        <w:t>ЛЯ НАДАННЯ ОСОБОЮ З ОБМЕЖЕНИМИ МОЖЛИВОСТЯМИ ДІЙСНОЇ ЗГОДИ ЗГІДНО ІЗ ЗАКОНОМ: оцінка нотаріусом правоздатності і допомога.</w:t>
      </w:r>
    </w:p>
    <w:p w:rsidR="00901A9E" w:rsidRPr="00D56CE4" w:rsidRDefault="00901A9E" w:rsidP="00D56CE4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901A9E" w:rsidRPr="00D56CE4" w:rsidRDefault="00901A9E" w:rsidP="00D56CE4">
      <w:pPr>
        <w:pStyle w:val="Bodytext40"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0" w:line="240" w:lineRule="auto"/>
        <w:ind w:left="320"/>
        <w:rPr>
          <w:rFonts w:ascii="Times New Roman" w:hAnsi="Times New Roman" w:cs="Times New Roman"/>
          <w:sz w:val="28"/>
          <w:szCs w:val="28"/>
          <w:lang w:val="uk-UA"/>
        </w:rPr>
      </w:pPr>
      <w:r w:rsidRPr="00D56CE4">
        <w:rPr>
          <w:rFonts w:ascii="Times New Roman" w:hAnsi="Times New Roman" w:cs="Times New Roman"/>
          <w:sz w:val="28"/>
          <w:szCs w:val="28"/>
          <w:lang w:val="uk-UA"/>
        </w:rPr>
        <w:t>НЕПОВНОЛІТНІ</w:t>
      </w:r>
      <w:r w:rsidR="00AC6CBD" w:rsidRPr="00D56CE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D56CE4">
        <w:rPr>
          <w:rFonts w:ascii="Times New Roman" w:hAnsi="Times New Roman" w:cs="Times New Roman"/>
          <w:sz w:val="28"/>
          <w:szCs w:val="28"/>
          <w:lang w:val="uk-UA"/>
        </w:rPr>
        <w:t>ДОПОМОГА У ЗДІЙСНЕННІ ОПІКУНСЬКОЇ ФУНКЦІЇ НОСІЯМИ БАТЬКІВСЬКИХ ПРАВ</w:t>
      </w:r>
      <w:r w:rsidR="00AC6CBD" w:rsidRPr="00D56CE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56CE4">
        <w:rPr>
          <w:rFonts w:ascii="Times New Roman" w:hAnsi="Times New Roman" w:cs="Times New Roman"/>
          <w:sz w:val="28"/>
          <w:szCs w:val="28"/>
          <w:lang w:val="uk-UA"/>
        </w:rPr>
        <w:t xml:space="preserve"> Транскордонна допомога батькам. </w:t>
      </w:r>
      <w:r w:rsidR="00AC6CBD" w:rsidRPr="00D56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6CE4">
        <w:rPr>
          <w:rFonts w:ascii="Times New Roman" w:hAnsi="Times New Roman" w:cs="Times New Roman"/>
          <w:sz w:val="28"/>
          <w:szCs w:val="28"/>
          <w:lang w:val="uk-UA"/>
        </w:rPr>
        <w:t>Неповнолітні без документів. Сімейні кризи та</w:t>
      </w:r>
      <w:r w:rsidR="00811677">
        <w:rPr>
          <w:rFonts w:ascii="Times New Roman" w:hAnsi="Times New Roman" w:cs="Times New Roman"/>
          <w:sz w:val="28"/>
          <w:szCs w:val="28"/>
          <w:lang w:val="uk-UA"/>
        </w:rPr>
        <w:t xml:space="preserve"> неповнолітні. Шлюбні договори та</w:t>
      </w:r>
      <w:r w:rsidRPr="00D56CE4">
        <w:rPr>
          <w:rFonts w:ascii="Times New Roman" w:hAnsi="Times New Roman" w:cs="Times New Roman"/>
          <w:sz w:val="28"/>
          <w:szCs w:val="28"/>
          <w:lang w:val="uk-UA"/>
        </w:rPr>
        <w:t xml:space="preserve"> угоди в кризових ситуаціях. Нотаріальні дії в ситуації батьківської кризи.</w:t>
      </w:r>
    </w:p>
    <w:p w:rsidR="00901A9E" w:rsidRPr="00D56CE4" w:rsidRDefault="00901A9E" w:rsidP="00D56CE4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901A9E" w:rsidRPr="00D56CE4" w:rsidRDefault="00475848" w:rsidP="00D56CE4">
      <w:pPr>
        <w:pStyle w:val="Bodytext20"/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6CE4">
        <w:rPr>
          <w:rFonts w:ascii="Times New Roman" w:hAnsi="Times New Roman" w:cs="Times New Roman"/>
          <w:sz w:val="28"/>
          <w:szCs w:val="28"/>
          <w:lang w:val="uk-UA"/>
        </w:rPr>
        <w:t xml:space="preserve">Для уточнення понять додається </w:t>
      </w:r>
      <w:r w:rsidR="00901A9E" w:rsidRPr="00D56CE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D56CE4">
        <w:rPr>
          <w:rFonts w:ascii="Times New Roman" w:hAnsi="Times New Roman" w:cs="Times New Roman"/>
          <w:sz w:val="28"/>
          <w:szCs w:val="28"/>
          <w:lang w:val="uk-UA"/>
        </w:rPr>
        <w:t>аке:</w:t>
      </w:r>
    </w:p>
    <w:p w:rsidR="00901A9E" w:rsidRPr="00D56CE4" w:rsidRDefault="00901A9E" w:rsidP="00D56CE4">
      <w:pPr>
        <w:pStyle w:val="Bodytext20"/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6CE4">
        <w:rPr>
          <w:rFonts w:ascii="Times New Roman" w:hAnsi="Times New Roman" w:cs="Times New Roman"/>
          <w:sz w:val="28"/>
          <w:szCs w:val="28"/>
          <w:lang w:val="uk-UA"/>
        </w:rPr>
        <w:t xml:space="preserve">1 - Коли ми говоримо про </w:t>
      </w:r>
      <w:r w:rsidR="00475848" w:rsidRPr="00D56CE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56CE4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="00475848" w:rsidRPr="00D56CE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56CE4">
        <w:rPr>
          <w:rFonts w:ascii="Times New Roman" w:hAnsi="Times New Roman" w:cs="Times New Roman"/>
          <w:sz w:val="28"/>
          <w:szCs w:val="28"/>
          <w:lang w:val="uk-UA"/>
        </w:rPr>
        <w:t>, ми маємо на увазі кінцеву мету представленої роботи, яка</w:t>
      </w:r>
      <w:r w:rsidR="00811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6CE4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811677">
        <w:rPr>
          <w:rFonts w:ascii="Times New Roman" w:hAnsi="Times New Roman" w:cs="Times New Roman"/>
          <w:sz w:val="28"/>
          <w:szCs w:val="28"/>
          <w:lang w:val="uk-UA"/>
        </w:rPr>
        <w:t>повинна</w:t>
      </w:r>
      <w:r w:rsidRPr="00D56CE4">
        <w:rPr>
          <w:rFonts w:ascii="Times New Roman" w:hAnsi="Times New Roman" w:cs="Times New Roman"/>
          <w:sz w:val="28"/>
          <w:szCs w:val="28"/>
          <w:lang w:val="uk-UA"/>
        </w:rPr>
        <w:t xml:space="preserve"> бути простою компіляцією або структурован</w:t>
      </w:r>
      <w:r w:rsidR="00475848" w:rsidRPr="00D56CE4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D56CE4">
        <w:rPr>
          <w:rFonts w:ascii="Times New Roman" w:hAnsi="Times New Roman" w:cs="Times New Roman"/>
          <w:sz w:val="28"/>
          <w:szCs w:val="28"/>
          <w:lang w:val="uk-UA"/>
        </w:rPr>
        <w:t xml:space="preserve"> ви</w:t>
      </w:r>
      <w:r w:rsidR="00475848" w:rsidRPr="00D56CE4">
        <w:rPr>
          <w:rFonts w:ascii="Times New Roman" w:hAnsi="Times New Roman" w:cs="Times New Roman"/>
          <w:sz w:val="28"/>
          <w:szCs w:val="28"/>
          <w:lang w:val="uk-UA"/>
        </w:rPr>
        <w:t>кладом</w:t>
      </w:r>
      <w:r w:rsidRPr="00D56CE4">
        <w:rPr>
          <w:rFonts w:ascii="Times New Roman" w:hAnsi="Times New Roman" w:cs="Times New Roman"/>
          <w:sz w:val="28"/>
          <w:szCs w:val="28"/>
          <w:lang w:val="uk-UA"/>
        </w:rPr>
        <w:t xml:space="preserve"> юридичних текстів з</w:t>
      </w:r>
      <w:r w:rsidR="00475848" w:rsidRPr="00D56CE4">
        <w:rPr>
          <w:rFonts w:ascii="Times New Roman" w:hAnsi="Times New Roman" w:cs="Times New Roman"/>
          <w:sz w:val="28"/>
          <w:szCs w:val="28"/>
          <w:lang w:val="uk-UA"/>
        </w:rPr>
        <w:t xml:space="preserve"> деякими коментарями.</w:t>
      </w:r>
    </w:p>
    <w:p w:rsidR="00901A9E" w:rsidRPr="00D56CE4" w:rsidRDefault="00901A9E" w:rsidP="00D56CE4">
      <w:pPr>
        <w:pStyle w:val="Bodytext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6CE4">
        <w:rPr>
          <w:rFonts w:ascii="Times New Roman" w:hAnsi="Times New Roman" w:cs="Times New Roman"/>
          <w:sz w:val="28"/>
          <w:szCs w:val="28"/>
          <w:lang w:val="uk-UA"/>
        </w:rPr>
        <w:t>2- Коли ми говоримо про</w:t>
      </w:r>
      <w:r w:rsidR="00475848" w:rsidRPr="00D56CE4">
        <w:rPr>
          <w:rFonts w:ascii="Times New Roman" w:hAnsi="Times New Roman" w:cs="Times New Roman"/>
          <w:sz w:val="28"/>
          <w:szCs w:val="28"/>
          <w:lang w:val="uk-UA"/>
        </w:rPr>
        <w:t xml:space="preserve"> «юридичне»</w:t>
      </w:r>
      <w:r w:rsidRPr="00D56CE4">
        <w:rPr>
          <w:rFonts w:ascii="Times New Roman" w:hAnsi="Times New Roman" w:cs="Times New Roman"/>
          <w:sz w:val="28"/>
          <w:szCs w:val="28"/>
          <w:lang w:val="uk-UA"/>
        </w:rPr>
        <w:t xml:space="preserve">, ми маємо на увазі той факт, що </w:t>
      </w:r>
      <w:r w:rsidR="00475848" w:rsidRPr="00D56CE4">
        <w:rPr>
          <w:rFonts w:ascii="Times New Roman" w:hAnsi="Times New Roman" w:cs="Times New Roman"/>
          <w:sz w:val="28"/>
          <w:szCs w:val="28"/>
          <w:lang w:val="uk-UA"/>
        </w:rPr>
        <w:t xml:space="preserve">дане </w:t>
      </w:r>
      <w:r w:rsidRPr="00D56CE4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="00475848" w:rsidRPr="00D56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6CE4">
        <w:rPr>
          <w:rFonts w:ascii="Times New Roman" w:hAnsi="Times New Roman" w:cs="Times New Roman"/>
          <w:sz w:val="28"/>
          <w:szCs w:val="28"/>
          <w:lang w:val="uk-UA"/>
        </w:rPr>
        <w:t xml:space="preserve">повинно проводитися з юридичної точки зору проблем, що стосуються цих вразливих </w:t>
      </w:r>
      <w:r w:rsidR="00475848" w:rsidRPr="00D56CE4">
        <w:rPr>
          <w:rFonts w:ascii="Times New Roman" w:hAnsi="Times New Roman" w:cs="Times New Roman"/>
          <w:sz w:val="28"/>
          <w:szCs w:val="28"/>
          <w:lang w:val="uk-UA"/>
        </w:rPr>
        <w:t xml:space="preserve">категорій </w:t>
      </w:r>
      <w:r w:rsidRPr="00D56CE4">
        <w:rPr>
          <w:rFonts w:ascii="Times New Roman" w:hAnsi="Times New Roman" w:cs="Times New Roman"/>
          <w:sz w:val="28"/>
          <w:szCs w:val="28"/>
          <w:lang w:val="uk-UA"/>
        </w:rPr>
        <w:t xml:space="preserve">людей, а не з </w:t>
      </w:r>
      <w:r w:rsidR="00475848" w:rsidRPr="00D56CE4">
        <w:rPr>
          <w:rFonts w:ascii="Times New Roman" w:hAnsi="Times New Roman" w:cs="Times New Roman"/>
          <w:sz w:val="28"/>
          <w:szCs w:val="28"/>
          <w:lang w:val="uk-UA"/>
        </w:rPr>
        <w:t xml:space="preserve">будь-якої </w:t>
      </w:r>
      <w:r w:rsidRPr="00D56CE4">
        <w:rPr>
          <w:rFonts w:ascii="Times New Roman" w:hAnsi="Times New Roman" w:cs="Times New Roman"/>
          <w:sz w:val="28"/>
          <w:szCs w:val="28"/>
          <w:lang w:val="uk-UA"/>
        </w:rPr>
        <w:t>іншо</w:t>
      </w:r>
      <w:r w:rsidR="00475848" w:rsidRPr="00D56CE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56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5848" w:rsidRPr="00D56CE4">
        <w:rPr>
          <w:rFonts w:ascii="Times New Roman" w:hAnsi="Times New Roman" w:cs="Times New Roman"/>
          <w:sz w:val="28"/>
          <w:szCs w:val="28"/>
          <w:lang w:val="uk-UA"/>
        </w:rPr>
        <w:t>точки зору</w:t>
      </w:r>
      <w:r w:rsidRPr="00D56CE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75848" w:rsidRPr="00D56CE4">
        <w:rPr>
          <w:rFonts w:ascii="Times New Roman" w:hAnsi="Times New Roman" w:cs="Times New Roman"/>
          <w:sz w:val="28"/>
          <w:szCs w:val="28"/>
          <w:lang w:val="uk-UA"/>
        </w:rPr>
        <w:t>при цьому особливу цінність становить</w:t>
      </w:r>
      <w:r w:rsidRPr="00D56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5848" w:rsidRPr="00D56CE4">
        <w:rPr>
          <w:rFonts w:ascii="Times New Roman" w:hAnsi="Times New Roman" w:cs="Times New Roman"/>
          <w:sz w:val="28"/>
          <w:szCs w:val="28"/>
          <w:lang w:val="uk-UA"/>
        </w:rPr>
        <w:t xml:space="preserve">практичний </w:t>
      </w:r>
      <w:r w:rsidRPr="00D56CE4">
        <w:rPr>
          <w:rFonts w:ascii="Times New Roman" w:hAnsi="Times New Roman" w:cs="Times New Roman"/>
          <w:sz w:val="28"/>
          <w:szCs w:val="28"/>
          <w:lang w:val="uk-UA"/>
        </w:rPr>
        <w:t>аспект</w:t>
      </w:r>
      <w:r w:rsidR="00475848" w:rsidRPr="00D56CE4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</w:t>
      </w:r>
      <w:r w:rsidRPr="00D56CE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75848" w:rsidRPr="00D56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6CE4">
        <w:rPr>
          <w:rFonts w:ascii="Times New Roman" w:hAnsi="Times New Roman" w:cs="Times New Roman"/>
          <w:sz w:val="28"/>
          <w:szCs w:val="28"/>
          <w:lang w:val="uk-UA"/>
        </w:rPr>
        <w:t xml:space="preserve">а також </w:t>
      </w:r>
      <w:r w:rsidR="00475848" w:rsidRPr="00D56CE4">
        <w:rPr>
          <w:rFonts w:ascii="Times New Roman" w:hAnsi="Times New Roman" w:cs="Times New Roman"/>
          <w:sz w:val="28"/>
          <w:szCs w:val="28"/>
          <w:lang w:val="uk-UA"/>
        </w:rPr>
        <w:t>внесок ін</w:t>
      </w:r>
      <w:r w:rsidRPr="00D56CE4">
        <w:rPr>
          <w:rFonts w:ascii="Times New Roman" w:hAnsi="Times New Roman" w:cs="Times New Roman"/>
          <w:sz w:val="28"/>
          <w:szCs w:val="28"/>
          <w:lang w:val="uk-UA"/>
        </w:rPr>
        <w:t>нов</w:t>
      </w:r>
      <w:r w:rsidR="00475848" w:rsidRPr="00D56CE4">
        <w:rPr>
          <w:rFonts w:ascii="Times New Roman" w:hAnsi="Times New Roman" w:cs="Times New Roman"/>
          <w:sz w:val="28"/>
          <w:szCs w:val="28"/>
          <w:lang w:val="uk-UA"/>
        </w:rPr>
        <w:t>аційн</w:t>
      </w:r>
      <w:r w:rsidRPr="00D56CE4">
        <w:rPr>
          <w:rFonts w:ascii="Times New Roman" w:hAnsi="Times New Roman" w:cs="Times New Roman"/>
          <w:sz w:val="28"/>
          <w:szCs w:val="28"/>
          <w:lang w:val="uk-UA"/>
        </w:rPr>
        <w:t xml:space="preserve">их рішень </w:t>
      </w:r>
      <w:r w:rsidR="00475848" w:rsidRPr="00D56CE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56CE4">
        <w:rPr>
          <w:rFonts w:ascii="Times New Roman" w:hAnsi="Times New Roman" w:cs="Times New Roman"/>
          <w:sz w:val="28"/>
          <w:szCs w:val="28"/>
          <w:lang w:val="uk-UA"/>
        </w:rPr>
        <w:t xml:space="preserve"> вирішення соціальних та правових проблем, що стосуються цих груп.</w:t>
      </w:r>
    </w:p>
    <w:p w:rsidR="00CA6A52" w:rsidRPr="00D56CE4" w:rsidRDefault="00CA6A52" w:rsidP="00D56CE4">
      <w:pPr>
        <w:pStyle w:val="Bodytext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6CE4" w:rsidRPr="00D56CE4" w:rsidRDefault="00D56CE4" w:rsidP="002D034D">
      <w:pPr>
        <w:pStyle w:val="Bodytext20"/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6CE4">
        <w:rPr>
          <w:rStyle w:val="Bodytext2Bold0"/>
          <w:rFonts w:ascii="Times New Roman" w:hAnsi="Times New Roman" w:cs="Times New Roman"/>
          <w:sz w:val="28"/>
          <w:szCs w:val="28"/>
          <w:lang w:val="uk-UA"/>
        </w:rPr>
        <w:t>По-друге</w:t>
      </w:r>
      <w:r w:rsidR="00AC6CBD" w:rsidRPr="00D56CE4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D56CE4">
        <w:rPr>
          <w:rFonts w:ascii="Times New Roman" w:hAnsi="Times New Roman" w:cs="Times New Roman"/>
          <w:sz w:val="28"/>
          <w:szCs w:val="28"/>
          <w:lang w:val="uk-UA"/>
        </w:rPr>
        <w:t xml:space="preserve">Робота має складати мінімум 120 та максимум 150 аркушів, набраних на одній стороні з подвійним інтервалом. Біографічні примітки та додатки, які </w:t>
      </w:r>
      <w:r w:rsidRPr="00D56CE4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повинні міститися після основного тексту, загалом не враховуються. Слід використовувати шрифт одного типу (</w:t>
      </w:r>
      <w:r w:rsidR="00811677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D56CE4">
        <w:rPr>
          <w:rFonts w:ascii="Times New Roman" w:hAnsi="Times New Roman" w:cs="Times New Roman"/>
          <w:sz w:val="28"/>
          <w:szCs w:val="28"/>
          <w:lang w:val="uk-UA"/>
        </w:rPr>
        <w:t>imes</w:t>
      </w:r>
      <w:proofErr w:type="spellEnd"/>
      <w:r w:rsidRPr="00D56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1677">
        <w:rPr>
          <w:rFonts w:ascii="Times New Roman" w:hAnsi="Times New Roman" w:cs="Times New Roman"/>
          <w:sz w:val="28"/>
          <w:szCs w:val="28"/>
          <w:lang w:val="en-US"/>
        </w:rPr>
        <w:t>Ne</w:t>
      </w:r>
      <w:r w:rsidR="00811677">
        <w:rPr>
          <w:rFonts w:ascii="Times New Roman" w:hAnsi="Times New Roman" w:cs="Times New Roman"/>
          <w:sz w:val="28"/>
          <w:szCs w:val="28"/>
          <w:lang w:val="uk-UA"/>
        </w:rPr>
        <w:t xml:space="preserve">w </w:t>
      </w:r>
      <w:r w:rsidR="00811677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="00811677">
        <w:rPr>
          <w:rFonts w:ascii="Times New Roman" w:hAnsi="Times New Roman" w:cs="Times New Roman"/>
          <w:sz w:val="28"/>
          <w:szCs w:val="28"/>
          <w:lang w:val="uk-UA"/>
        </w:rPr>
        <w:t>oman</w:t>
      </w:r>
      <w:proofErr w:type="spellEnd"/>
      <w:r w:rsidR="0081167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1167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811677">
        <w:rPr>
          <w:rFonts w:ascii="Times New Roman" w:hAnsi="Times New Roman" w:cs="Times New Roman"/>
          <w:sz w:val="28"/>
          <w:szCs w:val="28"/>
          <w:lang w:val="uk-UA"/>
        </w:rPr>
        <w:t>rial</w:t>
      </w:r>
      <w:proofErr w:type="spellEnd"/>
      <w:r w:rsidR="0081167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1167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811677">
        <w:rPr>
          <w:rFonts w:ascii="Times New Roman" w:hAnsi="Times New Roman" w:cs="Times New Roman"/>
          <w:sz w:val="28"/>
          <w:szCs w:val="28"/>
          <w:lang w:val="uk-UA"/>
        </w:rPr>
        <w:t>alibri</w:t>
      </w:r>
      <w:proofErr w:type="spellEnd"/>
      <w:r w:rsidR="00811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11677">
        <w:rPr>
          <w:rFonts w:ascii="Times New Roman" w:hAnsi="Times New Roman" w:cs="Times New Roman"/>
          <w:sz w:val="28"/>
          <w:szCs w:val="28"/>
          <w:lang w:val="uk-UA"/>
        </w:rPr>
        <w:t>ou</w:t>
      </w:r>
      <w:proofErr w:type="spellEnd"/>
      <w:r w:rsidR="00811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1677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Start"/>
      <w:r w:rsidRPr="00D56CE4">
        <w:rPr>
          <w:rFonts w:ascii="Times New Roman" w:hAnsi="Times New Roman" w:cs="Times New Roman"/>
          <w:sz w:val="28"/>
          <w:szCs w:val="28"/>
          <w:lang w:val="uk-UA"/>
        </w:rPr>
        <w:t>aramond</w:t>
      </w:r>
      <w:proofErr w:type="spellEnd"/>
      <w:r w:rsidRPr="00D56CE4">
        <w:rPr>
          <w:rFonts w:ascii="Times New Roman" w:hAnsi="Times New Roman" w:cs="Times New Roman"/>
          <w:sz w:val="28"/>
          <w:szCs w:val="28"/>
          <w:lang w:val="uk-UA"/>
        </w:rPr>
        <w:t>) 12 розміру для тексту та 14 жирний шрифт для заголовка.</w:t>
      </w:r>
    </w:p>
    <w:p w:rsidR="00D56CE4" w:rsidRPr="002D034D" w:rsidRDefault="00D56CE4" w:rsidP="002D034D">
      <w:pPr>
        <w:pStyle w:val="Bodytext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034D">
        <w:rPr>
          <w:rFonts w:ascii="Times New Roman" w:hAnsi="Times New Roman" w:cs="Times New Roman"/>
          <w:sz w:val="28"/>
          <w:szCs w:val="28"/>
          <w:lang w:val="uk-UA"/>
        </w:rPr>
        <w:t>Роботи можуть бути представлені французькою, англійською чи іспанською</w:t>
      </w:r>
      <w:r w:rsidR="00811677" w:rsidRPr="00811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1677" w:rsidRPr="002D034D">
        <w:rPr>
          <w:rFonts w:ascii="Times New Roman" w:hAnsi="Times New Roman" w:cs="Times New Roman"/>
          <w:sz w:val="28"/>
          <w:szCs w:val="28"/>
          <w:lang w:val="uk-UA"/>
        </w:rPr>
        <w:t>мовами</w:t>
      </w:r>
      <w:r w:rsidRPr="002D03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6A52" w:rsidRPr="002D034D" w:rsidRDefault="00CA6A52" w:rsidP="002D034D">
      <w:pPr>
        <w:pStyle w:val="Bodytext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94121" w:rsidRPr="00F204F1" w:rsidRDefault="00D56CE4" w:rsidP="002D034D">
      <w:pPr>
        <w:pStyle w:val="Bodytext20"/>
        <w:spacing w:before="0" w:line="240" w:lineRule="auto"/>
        <w:rPr>
          <w:rStyle w:val="Bodytext21"/>
          <w:rFonts w:ascii="Times New Roman" w:hAnsi="Times New Roman" w:cs="Times New Roman"/>
          <w:sz w:val="28"/>
          <w:szCs w:val="28"/>
          <w:lang w:val="uk-UA"/>
        </w:rPr>
      </w:pPr>
      <w:r w:rsidRPr="00F204F1">
        <w:rPr>
          <w:rStyle w:val="Bodytext2Bold0"/>
          <w:rFonts w:ascii="Times New Roman" w:hAnsi="Times New Roman" w:cs="Times New Roman"/>
          <w:sz w:val="28"/>
          <w:szCs w:val="28"/>
          <w:lang w:val="uk-UA"/>
        </w:rPr>
        <w:t>По-третє</w:t>
      </w:r>
      <w:r w:rsidR="00AC6CBD" w:rsidRPr="00F204F1">
        <w:rPr>
          <w:rStyle w:val="Bodytext2Bold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6CBD" w:rsidRPr="00F204F1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94121" w:rsidRPr="00F204F1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="00811677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 xml:space="preserve">мають бути </w:t>
      </w:r>
      <w:r w:rsidR="00694121" w:rsidRPr="00F204F1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>над</w:t>
      </w:r>
      <w:r w:rsidR="0081003B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>і</w:t>
      </w:r>
      <w:r w:rsidR="00694121" w:rsidRPr="00F204F1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>сла</w:t>
      </w:r>
      <w:r w:rsidR="00811677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>ні</w:t>
      </w:r>
      <w:r w:rsidR="00694121" w:rsidRPr="00F204F1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 xml:space="preserve"> електронною поштою до тр</w:t>
      </w:r>
      <w:r w:rsidR="00811677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>етьої</w:t>
      </w:r>
      <w:r w:rsidR="00694121" w:rsidRPr="00F204F1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 xml:space="preserve"> годин (15:00) (за римським часом) 31 березня 2022 року на електронну адресу МСЛН </w:t>
      </w:r>
      <w:hyperlink r:id="rId9" w:history="1">
        <w:r w:rsidR="00694121" w:rsidRPr="00F204F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uinl@uinl.org</w:t>
        </w:r>
      </w:hyperlink>
      <w:r w:rsidR="00694121" w:rsidRPr="00F204F1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 xml:space="preserve">  із зазначенням псевдоніма, під яким представлена ​​робота.</w:t>
      </w:r>
    </w:p>
    <w:p w:rsidR="00694121" w:rsidRPr="00F204F1" w:rsidRDefault="00694121" w:rsidP="002D034D">
      <w:pPr>
        <w:pStyle w:val="Bodytext20"/>
        <w:shd w:val="clear" w:color="auto" w:fill="auto"/>
        <w:spacing w:before="0" w:line="240" w:lineRule="auto"/>
        <w:rPr>
          <w:rStyle w:val="Bodytext21"/>
          <w:rFonts w:ascii="Times New Roman" w:hAnsi="Times New Roman" w:cs="Times New Roman"/>
          <w:sz w:val="28"/>
          <w:szCs w:val="28"/>
          <w:lang w:val="uk-UA"/>
        </w:rPr>
      </w:pPr>
      <w:r w:rsidRPr="00F204F1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>Ідентифікація псевдоніма з автором буде здійснена шляхом надсилання його у за</w:t>
      </w:r>
      <w:r w:rsidR="0081003B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>печатаному</w:t>
      </w:r>
      <w:r w:rsidRPr="00F204F1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 xml:space="preserve"> конверті поштою. На зовнішній стороні конверта </w:t>
      </w:r>
      <w:r w:rsidR="0081003B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>необхідно</w:t>
      </w:r>
      <w:r w:rsidRPr="00F204F1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 xml:space="preserve"> вказати обраний псевдонім, а всередині ім’я, прізвище, національність, професію, адресу, телефон та електронну адресу автора. Конверт необхідно надіслати до Адміністративного секретаріату МСЛН за </w:t>
      </w:r>
      <w:proofErr w:type="spellStart"/>
      <w:r w:rsidRPr="00F204F1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81003B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F204F1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04F1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>Via</w:t>
      </w:r>
      <w:proofErr w:type="spellEnd"/>
      <w:r w:rsidRPr="00F204F1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04F1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>Flaminia</w:t>
      </w:r>
      <w:proofErr w:type="spellEnd"/>
      <w:r w:rsidRPr="00F204F1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 xml:space="preserve"> 160, 00196, Рим, Італія.</w:t>
      </w:r>
    </w:p>
    <w:p w:rsidR="002D034D" w:rsidRPr="00F204F1" w:rsidRDefault="002D034D" w:rsidP="002D034D">
      <w:pPr>
        <w:pStyle w:val="Bodytext20"/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204F1">
        <w:rPr>
          <w:rFonts w:ascii="Times New Roman" w:hAnsi="Times New Roman" w:cs="Times New Roman"/>
          <w:sz w:val="28"/>
          <w:szCs w:val="28"/>
          <w:lang w:val="uk-UA"/>
        </w:rPr>
        <w:t>Прийнятні електронні формати - це файли PDF, розмір шрифту «</w:t>
      </w:r>
      <w:proofErr w:type="spellStart"/>
      <w:r w:rsidRPr="00F204F1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F204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04F1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F204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04F1">
        <w:rPr>
          <w:rFonts w:ascii="Times New Roman" w:hAnsi="Times New Roman" w:cs="Times New Roman"/>
          <w:sz w:val="28"/>
          <w:szCs w:val="28"/>
          <w:lang w:val="uk-UA"/>
        </w:rPr>
        <w:t>Roman</w:t>
      </w:r>
      <w:proofErr w:type="spellEnd"/>
      <w:r w:rsidRPr="00F204F1">
        <w:rPr>
          <w:rFonts w:ascii="Times New Roman" w:hAnsi="Times New Roman" w:cs="Times New Roman"/>
          <w:sz w:val="28"/>
          <w:szCs w:val="28"/>
          <w:lang w:val="uk-UA"/>
        </w:rPr>
        <w:t>» 12. Конверт повинен містити заяву автора, в якій зазначається, що це неопублікована робота або що вказана робота не подана одночасно на інший конкурс або премію, що учасник бере на себе відповідальність у разі недостовірної інформації.</w:t>
      </w:r>
    </w:p>
    <w:p w:rsidR="002D034D" w:rsidRPr="00F204F1" w:rsidRDefault="002D034D" w:rsidP="002D034D">
      <w:pPr>
        <w:pStyle w:val="Bodytext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204F1">
        <w:rPr>
          <w:rFonts w:ascii="Times New Roman" w:hAnsi="Times New Roman" w:cs="Times New Roman"/>
          <w:sz w:val="28"/>
          <w:szCs w:val="28"/>
          <w:lang w:val="uk-UA"/>
        </w:rPr>
        <w:t>Представлені роботи не повертаються учасникам.</w:t>
      </w:r>
    </w:p>
    <w:p w:rsidR="00CA6A52" w:rsidRPr="00F204F1" w:rsidRDefault="00CA6A52" w:rsidP="002D034D">
      <w:pPr>
        <w:pStyle w:val="Bodytext20"/>
        <w:shd w:val="clear" w:color="auto" w:fill="auto"/>
        <w:spacing w:before="0" w:line="240" w:lineRule="auto"/>
        <w:rPr>
          <w:rStyle w:val="Bodytext2Bold0"/>
          <w:rFonts w:ascii="Times New Roman" w:hAnsi="Times New Roman" w:cs="Times New Roman"/>
          <w:sz w:val="28"/>
          <w:szCs w:val="28"/>
          <w:lang w:val="uk-UA"/>
        </w:rPr>
      </w:pPr>
    </w:p>
    <w:p w:rsidR="002D034D" w:rsidRPr="00F204F1" w:rsidRDefault="002D034D" w:rsidP="00CA6A52">
      <w:pPr>
        <w:pStyle w:val="Bodytext20"/>
        <w:shd w:val="clear" w:color="auto" w:fill="auto"/>
        <w:spacing w:before="0" w:line="240" w:lineRule="auto"/>
        <w:rPr>
          <w:rStyle w:val="Bodytext21"/>
          <w:rFonts w:ascii="Times New Roman" w:hAnsi="Times New Roman" w:cs="Times New Roman"/>
          <w:sz w:val="28"/>
          <w:szCs w:val="28"/>
          <w:lang w:val="uk-UA"/>
        </w:rPr>
      </w:pPr>
      <w:r w:rsidRPr="00F204F1">
        <w:rPr>
          <w:rStyle w:val="Bodytext2Bold0"/>
          <w:rFonts w:ascii="Times New Roman" w:hAnsi="Times New Roman" w:cs="Times New Roman"/>
          <w:sz w:val="28"/>
          <w:szCs w:val="28"/>
          <w:lang w:val="uk-UA"/>
        </w:rPr>
        <w:t>По-четверте</w:t>
      </w:r>
      <w:r w:rsidR="00AC6CBD" w:rsidRPr="00F204F1">
        <w:rPr>
          <w:rStyle w:val="Bodytext2Bold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6CBD" w:rsidRPr="00F204F1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F204F1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>Премія складає дев'ять тисяч (9000) євро. Премія може бути визнана неврученою або розподіленою між кількома роботами, і в цьому випадку сума буде розподілена між ними.</w:t>
      </w:r>
    </w:p>
    <w:p w:rsidR="00CA6A52" w:rsidRPr="00F204F1" w:rsidRDefault="00CA6A52" w:rsidP="00CA6A52">
      <w:pPr>
        <w:pStyle w:val="Bodytext20"/>
        <w:shd w:val="clear" w:color="auto" w:fill="auto"/>
        <w:spacing w:before="0" w:line="240" w:lineRule="auto"/>
        <w:rPr>
          <w:rStyle w:val="Bodytext2Bold0"/>
          <w:rFonts w:ascii="Times New Roman" w:hAnsi="Times New Roman" w:cs="Times New Roman"/>
          <w:sz w:val="28"/>
          <w:szCs w:val="28"/>
          <w:lang w:val="uk-UA"/>
        </w:rPr>
      </w:pPr>
    </w:p>
    <w:p w:rsidR="002D034D" w:rsidRPr="00F204F1" w:rsidRDefault="002D034D" w:rsidP="00CA6A52">
      <w:pPr>
        <w:pStyle w:val="Bodytext20"/>
        <w:shd w:val="clear" w:color="auto" w:fill="auto"/>
        <w:spacing w:before="0" w:line="240" w:lineRule="auto"/>
        <w:rPr>
          <w:rStyle w:val="Bodytext21"/>
          <w:rFonts w:ascii="Times New Roman" w:hAnsi="Times New Roman" w:cs="Times New Roman"/>
          <w:sz w:val="28"/>
          <w:szCs w:val="28"/>
          <w:lang w:val="uk-UA"/>
        </w:rPr>
      </w:pPr>
      <w:r w:rsidRPr="00F204F1">
        <w:rPr>
          <w:rStyle w:val="Bodytext2Bold0"/>
          <w:rFonts w:ascii="Times New Roman" w:hAnsi="Times New Roman" w:cs="Times New Roman"/>
          <w:sz w:val="28"/>
          <w:szCs w:val="28"/>
          <w:lang w:val="uk-UA"/>
        </w:rPr>
        <w:t>По-п’яте</w:t>
      </w:r>
      <w:r w:rsidR="00AC6CBD" w:rsidRPr="00F204F1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F204F1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 xml:space="preserve">Журі, відповідальне за присудження премії, </w:t>
      </w:r>
      <w:proofErr w:type="spellStart"/>
      <w:r w:rsidRPr="00F204F1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>складатиметься</w:t>
      </w:r>
      <w:proofErr w:type="spellEnd"/>
      <w:r w:rsidR="0081003B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204F1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>як мінімум</w:t>
      </w:r>
      <w:r w:rsidR="0081003B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>,</w:t>
      </w:r>
      <w:r w:rsidRPr="00F204F1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 xml:space="preserve"> із семи членів та максимум з десяти. Журі буде </w:t>
      </w:r>
      <w:r w:rsidR="0081003B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>очолювати</w:t>
      </w:r>
      <w:r w:rsidRPr="00F204F1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 xml:space="preserve"> Президент МСЛН або його делегат, а секретаріат журі буде забезпечуватися секретарем </w:t>
      </w:r>
      <w:r w:rsidR="001275BB" w:rsidRPr="00F204F1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>МСЛН</w:t>
      </w:r>
      <w:r w:rsidRPr="00F204F1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 xml:space="preserve">. Інші члени, призначені </w:t>
      </w:r>
      <w:r w:rsidR="001275BB" w:rsidRPr="00F204F1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>Керівною р</w:t>
      </w:r>
      <w:r w:rsidRPr="00F204F1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>адою</w:t>
      </w:r>
      <w:r w:rsidR="001275BB" w:rsidRPr="00F204F1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 xml:space="preserve"> МСЛН</w:t>
      </w:r>
      <w:r w:rsidRPr="00F204F1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 xml:space="preserve">, повинні бути спеціалістами </w:t>
      </w:r>
      <w:r w:rsidR="0081003B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>з дослідження</w:t>
      </w:r>
      <w:r w:rsidRPr="00F204F1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>, яке є предметом Пр</w:t>
      </w:r>
      <w:r w:rsidR="001275BB" w:rsidRPr="00F204F1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>емії.</w:t>
      </w:r>
    </w:p>
    <w:p w:rsidR="001275BB" w:rsidRPr="00F204F1" w:rsidRDefault="001275BB" w:rsidP="00CA6A52">
      <w:pPr>
        <w:pStyle w:val="Bodytext20"/>
        <w:shd w:val="clear" w:color="auto" w:fill="auto"/>
        <w:spacing w:before="0" w:line="240" w:lineRule="auto"/>
        <w:rPr>
          <w:rStyle w:val="Bodytext21"/>
          <w:rFonts w:ascii="Times New Roman" w:hAnsi="Times New Roman" w:cs="Times New Roman"/>
          <w:sz w:val="28"/>
          <w:szCs w:val="28"/>
          <w:lang w:val="uk-UA"/>
        </w:rPr>
      </w:pPr>
    </w:p>
    <w:p w:rsidR="002B54AB" w:rsidRPr="00F204F1" w:rsidRDefault="001275BB" w:rsidP="00CA6A52">
      <w:pPr>
        <w:pStyle w:val="Bodytext20"/>
        <w:shd w:val="clear" w:color="auto" w:fill="auto"/>
        <w:spacing w:before="0" w:line="240" w:lineRule="auto"/>
        <w:rPr>
          <w:rStyle w:val="Bodytext21"/>
          <w:rFonts w:ascii="Times New Roman" w:hAnsi="Times New Roman" w:cs="Times New Roman"/>
          <w:sz w:val="28"/>
          <w:szCs w:val="28"/>
          <w:lang w:val="uk-UA"/>
        </w:rPr>
      </w:pPr>
      <w:r w:rsidRPr="00F204F1">
        <w:rPr>
          <w:rStyle w:val="Bodytext2Bold0"/>
          <w:rFonts w:ascii="Times New Roman" w:hAnsi="Times New Roman" w:cs="Times New Roman"/>
          <w:sz w:val="28"/>
          <w:szCs w:val="28"/>
          <w:lang w:val="uk-UA"/>
        </w:rPr>
        <w:t>По-шосте</w:t>
      </w:r>
      <w:r w:rsidR="00AC6CBD" w:rsidRPr="00F204F1">
        <w:rPr>
          <w:rStyle w:val="Bodytext2Bold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6CBD" w:rsidRPr="00F204F1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B54AB" w:rsidRPr="00F204F1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 xml:space="preserve">Премії будуть присуджуватися найбільш гіднім роботам на думку журі, яке прийме своє рішення більшістю голосів, надаючи </w:t>
      </w:r>
      <w:r w:rsidR="00B357EF" w:rsidRPr="00F204F1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 xml:space="preserve">першочергове значення </w:t>
      </w:r>
      <w:r w:rsidR="002B54AB" w:rsidRPr="00F204F1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>оригінальності та практичному застосуванню, особливо оцінюючи надзвичайно практичний аспект юридичних досліджень.</w:t>
      </w:r>
      <w:r w:rsidR="00B357EF" w:rsidRPr="00F204F1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>, а</w:t>
      </w:r>
      <w:r w:rsidR="002B54AB" w:rsidRPr="00F204F1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 xml:space="preserve"> також внесок нових рішень у вирішення соціальних та правових проблем, що стосуються цих груп. Журі може призначити фіналістів роб</w:t>
      </w:r>
      <w:r w:rsidR="0081003B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>іт</w:t>
      </w:r>
      <w:r w:rsidR="00B357EF" w:rsidRPr="00F204F1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>, які</w:t>
      </w:r>
      <w:r w:rsidR="002B54AB" w:rsidRPr="00F204F1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 xml:space="preserve"> вважат</w:t>
      </w:r>
      <w:r w:rsidR="00B357EF" w:rsidRPr="00F204F1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>имут</w:t>
      </w:r>
      <w:r w:rsidR="002B54AB" w:rsidRPr="00F204F1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>ься корисн</w:t>
      </w:r>
      <w:r w:rsidR="00B357EF" w:rsidRPr="00F204F1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>ими</w:t>
      </w:r>
      <w:r w:rsidR="002B54AB" w:rsidRPr="00F204F1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>.</w:t>
      </w:r>
    </w:p>
    <w:p w:rsidR="00CA6A52" w:rsidRPr="00F204F1" w:rsidRDefault="00CA6A52" w:rsidP="00CA6A52">
      <w:pPr>
        <w:pStyle w:val="Bodytext20"/>
        <w:shd w:val="clear" w:color="auto" w:fill="auto"/>
        <w:spacing w:before="0" w:line="240" w:lineRule="auto"/>
        <w:rPr>
          <w:rStyle w:val="Bodytext2Bold0"/>
          <w:rFonts w:ascii="Times New Roman" w:hAnsi="Times New Roman" w:cs="Times New Roman"/>
          <w:sz w:val="28"/>
          <w:szCs w:val="28"/>
          <w:lang w:val="uk-UA"/>
        </w:rPr>
      </w:pPr>
    </w:p>
    <w:p w:rsidR="00EC746A" w:rsidRPr="00F204F1" w:rsidRDefault="00B357EF" w:rsidP="00CA6A52">
      <w:pPr>
        <w:pStyle w:val="Bodytext20"/>
        <w:shd w:val="clear" w:color="auto" w:fill="auto"/>
        <w:spacing w:before="0" w:line="240" w:lineRule="auto"/>
        <w:rPr>
          <w:rStyle w:val="Bodytext2Bold1"/>
          <w:rFonts w:ascii="Times New Roman" w:hAnsi="Times New Roman" w:cs="Times New Roman"/>
          <w:b w:val="0"/>
          <w:sz w:val="28"/>
          <w:szCs w:val="28"/>
          <w:lang w:val="uk-UA"/>
        </w:rPr>
      </w:pPr>
      <w:r w:rsidRPr="00F204F1">
        <w:rPr>
          <w:rStyle w:val="Bodytext2Bold0"/>
          <w:rFonts w:ascii="Times New Roman" w:hAnsi="Times New Roman" w:cs="Times New Roman"/>
          <w:sz w:val="28"/>
          <w:szCs w:val="28"/>
          <w:lang w:val="uk-UA"/>
        </w:rPr>
        <w:t>По-сьоме</w:t>
      </w:r>
      <w:r w:rsidR="00AC6CBD" w:rsidRPr="00F204F1">
        <w:rPr>
          <w:rStyle w:val="Bodytext2Bold1"/>
          <w:rFonts w:ascii="Times New Roman" w:hAnsi="Times New Roman" w:cs="Times New Roman"/>
          <w:sz w:val="28"/>
          <w:szCs w:val="28"/>
          <w:lang w:val="uk-UA"/>
        </w:rPr>
        <w:t xml:space="preserve"> : </w:t>
      </w:r>
      <w:r w:rsidR="00EC746A" w:rsidRPr="00F204F1">
        <w:rPr>
          <w:rStyle w:val="Bodytext2Bold1"/>
          <w:rFonts w:ascii="Times New Roman" w:hAnsi="Times New Roman" w:cs="Times New Roman"/>
          <w:b w:val="0"/>
          <w:sz w:val="28"/>
          <w:szCs w:val="28"/>
          <w:lang w:val="uk-UA"/>
        </w:rPr>
        <w:t>Рішення журі буде оприлюднено не пізніше</w:t>
      </w:r>
      <w:r w:rsidR="0081003B">
        <w:rPr>
          <w:rStyle w:val="Bodytext2Bold1"/>
          <w:rFonts w:ascii="Times New Roman" w:hAnsi="Times New Roman" w:cs="Times New Roman"/>
          <w:b w:val="0"/>
          <w:sz w:val="28"/>
          <w:szCs w:val="28"/>
          <w:lang w:val="uk-UA"/>
        </w:rPr>
        <w:t>, ніж за 30 днів до проведення Міжнародного</w:t>
      </w:r>
      <w:r w:rsidR="00EC746A" w:rsidRPr="00F204F1">
        <w:rPr>
          <w:rStyle w:val="Bodytext2Bold1"/>
          <w:rFonts w:ascii="Times New Roman" w:hAnsi="Times New Roman" w:cs="Times New Roman"/>
          <w:b w:val="0"/>
          <w:sz w:val="28"/>
          <w:szCs w:val="28"/>
          <w:lang w:val="uk-UA"/>
        </w:rPr>
        <w:t xml:space="preserve"> конгресу відповідного скликання, та повідомлено листом та / або телефоном учасникам конкурсу, після </w:t>
      </w:r>
      <w:r w:rsidR="0081003B">
        <w:rPr>
          <w:rStyle w:val="Bodytext2Bold1"/>
          <w:rFonts w:ascii="Times New Roman" w:hAnsi="Times New Roman" w:cs="Times New Roman"/>
          <w:b w:val="0"/>
          <w:sz w:val="28"/>
          <w:szCs w:val="28"/>
          <w:lang w:val="uk-UA"/>
        </w:rPr>
        <w:t>відповідного</w:t>
      </w:r>
      <w:r w:rsidR="00EC746A" w:rsidRPr="00F204F1">
        <w:rPr>
          <w:rStyle w:val="Bodytext2Bold1"/>
          <w:rFonts w:ascii="Times New Roman" w:hAnsi="Times New Roman" w:cs="Times New Roman"/>
          <w:b w:val="0"/>
          <w:sz w:val="28"/>
          <w:szCs w:val="28"/>
          <w:lang w:val="uk-UA"/>
        </w:rPr>
        <w:t xml:space="preserve"> оприлюднення.</w:t>
      </w:r>
    </w:p>
    <w:p w:rsidR="00CA6A52" w:rsidRPr="00F204F1" w:rsidRDefault="00CA6A52" w:rsidP="00CA6A52">
      <w:pPr>
        <w:pStyle w:val="Bodytext20"/>
        <w:shd w:val="clear" w:color="auto" w:fill="auto"/>
        <w:spacing w:before="0" w:line="240" w:lineRule="auto"/>
        <w:rPr>
          <w:rStyle w:val="Bodytext2Bold0"/>
          <w:rFonts w:ascii="Times New Roman" w:hAnsi="Times New Roman" w:cs="Times New Roman"/>
          <w:sz w:val="28"/>
          <w:szCs w:val="28"/>
          <w:lang w:val="uk-UA"/>
        </w:rPr>
      </w:pPr>
    </w:p>
    <w:p w:rsidR="008B5E29" w:rsidRDefault="00EC746A" w:rsidP="00CA6A52">
      <w:pPr>
        <w:pStyle w:val="Bodytext20"/>
        <w:shd w:val="clear" w:color="auto" w:fill="auto"/>
        <w:spacing w:before="0" w:line="240" w:lineRule="auto"/>
        <w:rPr>
          <w:rStyle w:val="Bodytext21"/>
          <w:rFonts w:ascii="Times New Roman" w:hAnsi="Times New Roman" w:cs="Times New Roman"/>
          <w:sz w:val="28"/>
          <w:szCs w:val="28"/>
          <w:lang w:val="uk-UA"/>
        </w:rPr>
      </w:pPr>
      <w:r w:rsidRPr="00F204F1">
        <w:rPr>
          <w:rStyle w:val="Bodytext2Bold0"/>
          <w:rFonts w:ascii="Times New Roman" w:hAnsi="Times New Roman" w:cs="Times New Roman"/>
          <w:sz w:val="28"/>
          <w:szCs w:val="28"/>
          <w:lang w:val="uk-UA"/>
        </w:rPr>
        <w:t xml:space="preserve">По-восьме </w:t>
      </w:r>
      <w:r w:rsidR="00AC6CBD" w:rsidRPr="00F204F1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F204F1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 xml:space="preserve">Участь у цьому конкурсі передбачає повне прийняття цих Засад. </w:t>
      </w:r>
    </w:p>
    <w:p w:rsidR="008B5E29" w:rsidRDefault="008B5E29" w:rsidP="00CA6A52">
      <w:pPr>
        <w:pStyle w:val="Bodytext20"/>
        <w:shd w:val="clear" w:color="auto" w:fill="auto"/>
        <w:spacing w:before="0" w:line="240" w:lineRule="auto"/>
        <w:rPr>
          <w:rStyle w:val="Bodytext21"/>
          <w:rFonts w:ascii="Times New Roman" w:hAnsi="Times New Roman" w:cs="Times New Roman"/>
          <w:sz w:val="28"/>
          <w:szCs w:val="28"/>
          <w:lang w:val="uk-UA"/>
        </w:rPr>
      </w:pPr>
    </w:p>
    <w:p w:rsidR="00394B50" w:rsidRPr="00F204F1" w:rsidRDefault="0081003B" w:rsidP="00CA6A52">
      <w:pPr>
        <w:pStyle w:val="Bodytext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Bodytext21"/>
          <w:rFonts w:ascii="Times New Roman" w:hAnsi="Times New Roman" w:cs="Times New Roman"/>
          <w:sz w:val="28"/>
          <w:szCs w:val="28"/>
          <w:lang w:val="uk-UA"/>
        </w:rPr>
        <w:t>Рішення журі є остаточним</w:t>
      </w:r>
      <w:r w:rsidR="00EC746A" w:rsidRPr="00F204F1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>.</w:t>
      </w:r>
    </w:p>
    <w:p w:rsidR="00EC746A" w:rsidRPr="00F204F1" w:rsidRDefault="00EC746A" w:rsidP="00EC746A">
      <w:pPr>
        <w:pStyle w:val="Bodytext20"/>
        <w:rPr>
          <w:rStyle w:val="Bodytext21"/>
          <w:rFonts w:ascii="Times New Roman" w:hAnsi="Times New Roman" w:cs="Times New Roman"/>
          <w:sz w:val="28"/>
          <w:szCs w:val="28"/>
          <w:lang w:val="uk-UA"/>
        </w:rPr>
      </w:pPr>
      <w:r w:rsidRPr="00F204F1">
        <w:rPr>
          <w:rStyle w:val="Bodytext2Bold0"/>
          <w:rFonts w:ascii="Times New Roman" w:hAnsi="Times New Roman" w:cs="Times New Roman"/>
          <w:sz w:val="28"/>
          <w:szCs w:val="28"/>
          <w:lang w:val="uk-UA"/>
        </w:rPr>
        <w:t>По-дев’яте</w:t>
      </w:r>
      <w:r w:rsidR="00AC6CBD" w:rsidRPr="00F204F1">
        <w:rPr>
          <w:rStyle w:val="Bodytext2Bold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6CBD" w:rsidRPr="00F204F1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F204F1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 xml:space="preserve">Вручення премії </w:t>
      </w:r>
      <w:r w:rsidR="00F204F1" w:rsidRPr="00F204F1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 w:rsidRPr="00F204F1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 xml:space="preserve">з нагоди Міжнародного конгресу </w:t>
      </w:r>
      <w:r w:rsidR="00F204F1" w:rsidRPr="00F204F1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>МСЛН</w:t>
      </w:r>
      <w:r w:rsidRPr="00F204F1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>, який проводиться раз на три роки.</w:t>
      </w:r>
    </w:p>
    <w:p w:rsidR="008B5E29" w:rsidRDefault="00EC746A" w:rsidP="00EC746A">
      <w:pPr>
        <w:pStyle w:val="Bodytext20"/>
        <w:shd w:val="clear" w:color="auto" w:fill="auto"/>
        <w:spacing w:before="0" w:line="240" w:lineRule="auto"/>
        <w:rPr>
          <w:rStyle w:val="Bodytext21"/>
          <w:rFonts w:ascii="Times New Roman" w:hAnsi="Times New Roman" w:cs="Times New Roman"/>
          <w:sz w:val="28"/>
          <w:szCs w:val="28"/>
          <w:lang w:val="uk-UA"/>
        </w:rPr>
      </w:pPr>
      <w:r w:rsidRPr="00F204F1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 xml:space="preserve">Роботи-переможці, як і </w:t>
      </w:r>
      <w:r w:rsidR="00F204F1" w:rsidRPr="00F204F1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Pr="00F204F1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>фіналіст</w:t>
      </w:r>
      <w:r w:rsidR="00F204F1" w:rsidRPr="00F204F1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>ів</w:t>
      </w:r>
      <w:r w:rsidRPr="00F204F1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 xml:space="preserve">, є власністю їхніх авторів, але </w:t>
      </w:r>
      <w:r w:rsidR="00F204F1" w:rsidRPr="00F204F1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>МСЛН</w:t>
      </w:r>
      <w:r w:rsidRPr="00F204F1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 xml:space="preserve"> залишає за собою право </w:t>
      </w:r>
      <w:r w:rsidR="008B5E29" w:rsidRPr="00F204F1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 xml:space="preserve">за свій рахунок </w:t>
      </w:r>
      <w:r w:rsidRPr="00F204F1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>включати роботи-переможці до періодичних публікацій, опублікованих на його веб-сайті, а також</w:t>
      </w:r>
      <w:r w:rsidR="008B5E29" w:rsidRPr="008B5E29">
        <w:rPr>
          <w:lang w:val="uk-UA"/>
        </w:rPr>
        <w:t xml:space="preserve"> </w:t>
      </w:r>
      <w:r w:rsidR="008B5E29" w:rsidRPr="008B5E29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>публікувати це окремо на одноразовій</w:t>
      </w:r>
      <w:r w:rsidR="008B5E29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 xml:space="preserve"> основі, без права на будь-яку грошову</w:t>
      </w:r>
      <w:r w:rsidR="008B5E29" w:rsidRPr="008B5E29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 xml:space="preserve"> компенсацію з боку автора, який, беручи участь у конкурсі, відмовляється від усіх </w:t>
      </w:r>
      <w:r w:rsidR="008B5E29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 xml:space="preserve">своїх </w:t>
      </w:r>
      <w:r w:rsidR="008B5E29" w:rsidRPr="008B5E29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 xml:space="preserve">прав </w:t>
      </w:r>
      <w:r w:rsidR="008B5E29" w:rsidRPr="00F204F1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>щодо будь-яких публікацій</w:t>
      </w:r>
      <w:r w:rsidR="008B5E29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>.</w:t>
      </w:r>
    </w:p>
    <w:p w:rsidR="008B5E29" w:rsidRDefault="008B5E29" w:rsidP="00EC746A">
      <w:pPr>
        <w:pStyle w:val="Bodytext20"/>
        <w:shd w:val="clear" w:color="auto" w:fill="auto"/>
        <w:spacing w:before="0" w:line="240" w:lineRule="auto"/>
        <w:rPr>
          <w:rStyle w:val="Bodytext21"/>
          <w:rFonts w:ascii="Times New Roman" w:hAnsi="Times New Roman" w:cs="Times New Roman"/>
          <w:sz w:val="28"/>
          <w:szCs w:val="28"/>
          <w:lang w:val="uk-UA"/>
        </w:rPr>
      </w:pPr>
    </w:p>
    <w:sectPr w:rsidR="008B5E29">
      <w:footerReference w:type="default" r:id="rId10"/>
      <w:pgSz w:w="11900" w:h="16840"/>
      <w:pgMar w:top="542" w:right="1105" w:bottom="1684" w:left="10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A0A" w:rsidRDefault="00A10A0A">
      <w:r>
        <w:separator/>
      </w:r>
    </w:p>
  </w:endnote>
  <w:endnote w:type="continuationSeparator" w:id="0">
    <w:p w:rsidR="00A10A0A" w:rsidRDefault="00A1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B50" w:rsidRDefault="005066BA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097E31C" wp14:editId="6DF08D59">
              <wp:simplePos x="0" y="0"/>
              <wp:positionH relativeFrom="page">
                <wp:posOffset>1845310</wp:posOffset>
              </wp:positionH>
              <wp:positionV relativeFrom="page">
                <wp:posOffset>10165715</wp:posOffset>
              </wp:positionV>
              <wp:extent cx="3869055" cy="262890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905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4B50" w:rsidRDefault="00AC6CBD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Bold"/>
                            </w:rPr>
                            <w:t>UINL Secrétariat</w:t>
                          </w:r>
                          <w:r>
                            <w:rPr>
                              <w:rStyle w:val="Headerorfooter1"/>
                            </w:rPr>
                            <w:t>: Via Flaminia 160 - 00196 ROME - Italie</w:t>
                          </w:r>
                        </w:p>
                        <w:p w:rsidR="00394B50" w:rsidRDefault="00AC6CBD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 xml:space="preserve">Tel: +39-06-3208384 - Fax:+39-06-3212269 - e-mail: </w:t>
                          </w:r>
                          <w:r>
                            <w:rPr>
                              <w:rStyle w:val="Headerorfooter1"/>
                              <w:lang w:val="en-US" w:eastAsia="en-US" w:bidi="en-US"/>
                            </w:rPr>
                            <w:t xml:space="preserve">uinl@uinl.org </w:t>
                          </w:r>
                          <w:r>
                            <w:rPr>
                              <w:rStyle w:val="Headerorfooter1"/>
                            </w:rPr>
                            <w:t xml:space="preserve">- </w:t>
                          </w:r>
                          <w:r>
                            <w:rPr>
                              <w:rStyle w:val="Headerorfooter1"/>
                              <w:lang w:val="en-US" w:eastAsia="en-US" w:bidi="en-US"/>
                            </w:rPr>
                            <w:t>www.uinl.org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5.3pt;margin-top:800.45pt;width:304.65pt;height:20.7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" filled="f" stroked="f">
              <v:textbox style="mso-fit-shape-to-text:t" inset="0,0,0,0">
                <w:txbxContent>
                  <w:p w:rsidR="00394B50" w:rsidRDefault="00AC6CBD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HeaderorfooterBold"/>
                      </w:rPr>
                      <w:t>UINL Secrétariat</w:t>
                    </w:r>
                    <w:r>
                      <w:rPr>
                        <w:rStyle w:val="Headerorfooter1"/>
                      </w:rPr>
                      <w:t>: Via Flaminia 160 - 00196 ROME - Italie</w:t>
                    </w:r>
                  </w:p>
                  <w:p w:rsidR="00394B50" w:rsidRDefault="00AC6CBD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Headerorfooter1"/>
                      </w:rPr>
                      <w:t xml:space="preserve">Tel: +39-06-3208384 - Fax:+39-06-3212269 - e-mail: </w:t>
                    </w:r>
                    <w:r>
                      <w:rPr>
                        <w:rStyle w:val="Headerorfooter1"/>
                        <w:lang w:val="en-US" w:eastAsia="en-US" w:bidi="en-US"/>
                      </w:rPr>
                      <w:t xml:space="preserve">uinl@uinl.org </w:t>
                    </w:r>
                    <w:r>
                      <w:rPr>
                        <w:rStyle w:val="Headerorfooter1"/>
                      </w:rPr>
                      <w:t xml:space="preserve">- </w:t>
                    </w:r>
                    <w:r>
                      <w:rPr>
                        <w:rStyle w:val="Headerorfooter1"/>
                        <w:lang w:val="en-US" w:eastAsia="en-US" w:bidi="en-US"/>
                      </w:rPr>
                      <w:t>www.uinl.org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A0A" w:rsidRDefault="00A10A0A"/>
  </w:footnote>
  <w:footnote w:type="continuationSeparator" w:id="0">
    <w:p w:rsidR="00A10A0A" w:rsidRDefault="00A10A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D66EF"/>
    <w:multiLevelType w:val="multilevel"/>
    <w:tmpl w:val="01625C30"/>
    <w:lvl w:ilvl="0">
      <w:start w:val="1"/>
      <w:numFmt w:val="upperLetter"/>
      <w:lvlText w:val="%1)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50"/>
    <w:rsid w:val="000E3142"/>
    <w:rsid w:val="001275BB"/>
    <w:rsid w:val="002B54AB"/>
    <w:rsid w:val="002D034D"/>
    <w:rsid w:val="00394B50"/>
    <w:rsid w:val="00475848"/>
    <w:rsid w:val="004B0602"/>
    <w:rsid w:val="004C2513"/>
    <w:rsid w:val="005066BA"/>
    <w:rsid w:val="00694121"/>
    <w:rsid w:val="006A7C76"/>
    <w:rsid w:val="006B7895"/>
    <w:rsid w:val="0081003B"/>
    <w:rsid w:val="00811677"/>
    <w:rsid w:val="008B5E29"/>
    <w:rsid w:val="00901A9E"/>
    <w:rsid w:val="00956AE5"/>
    <w:rsid w:val="00A10A0A"/>
    <w:rsid w:val="00AC6CBD"/>
    <w:rsid w:val="00B357EF"/>
    <w:rsid w:val="00CA6A52"/>
    <w:rsid w:val="00D56CE4"/>
    <w:rsid w:val="00EC746A"/>
    <w:rsid w:val="00F2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fr-FR" w:bidi="fr-F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Bold">
    <w:name w:val="Header or footer + 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fr-FR" w:eastAsia="fr-FR" w:bidi="fr-FR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fr-FR" w:eastAsia="fr-FR" w:bidi="fr-FR"/>
    </w:rPr>
  </w:style>
  <w:style w:type="character" w:customStyle="1" w:styleId="Bodytext3">
    <w:name w:val="Body text (3)_"/>
    <w:basedOn w:val="a0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pacing w:val="20"/>
      <w:sz w:val="24"/>
      <w:szCs w:val="24"/>
      <w:u w:val="none"/>
    </w:rPr>
  </w:style>
  <w:style w:type="character" w:customStyle="1" w:styleId="Bodytext31">
    <w:name w:val="Body text (3)"/>
    <w:basedOn w:val="Body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fr-FR" w:eastAsia="fr-FR" w:bidi="fr-FR"/>
    </w:rPr>
  </w:style>
  <w:style w:type="character" w:customStyle="1" w:styleId="Bodytext4">
    <w:name w:val="Body text (4)_"/>
    <w:basedOn w:val="a0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fr-FR" w:eastAsia="fr-FR" w:bidi="fr-FR"/>
    </w:rPr>
  </w:style>
  <w:style w:type="character" w:customStyle="1" w:styleId="Bodytext42">
    <w:name w:val="Body text (4)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fr-FR" w:eastAsia="fr-FR" w:bidi="fr-FR"/>
    </w:rPr>
  </w:style>
  <w:style w:type="character" w:customStyle="1" w:styleId="Bodytext4NotBold">
    <w:name w:val="Body text (4) + Not Bold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fr-FR" w:eastAsia="fr-FR" w:bidi="fr-FR"/>
    </w:rPr>
  </w:style>
  <w:style w:type="character" w:customStyle="1" w:styleId="Bodytext2">
    <w:name w:val="Body text (2)_"/>
    <w:basedOn w:val="a0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fr-FR" w:eastAsia="fr-FR" w:bidi="fr-FR"/>
    </w:rPr>
  </w:style>
  <w:style w:type="character" w:customStyle="1" w:styleId="Bodytext2Italic">
    <w:name w:val="Body text (2) + 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fr-FR" w:eastAsia="fr-FR" w:bidi="fr-FR"/>
    </w:rPr>
  </w:style>
  <w:style w:type="character" w:customStyle="1" w:styleId="Bodytext2Bold0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fr-FR" w:eastAsia="fr-FR" w:bidi="fr-FR"/>
    </w:rPr>
  </w:style>
  <w:style w:type="character" w:customStyle="1" w:styleId="Bodytext2Bold1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fr-FR" w:eastAsia="fr-FR" w:bidi="fr-FR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fr-FR" w:eastAsia="fr-FR" w:bidi="fr-FR"/>
    </w:rPr>
  </w:style>
  <w:style w:type="character" w:customStyle="1" w:styleId="Bodytext22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3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4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fr-FR" w:eastAsia="fr-FR" w:bidi="fr-FR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360" w:after="180" w:line="293" w:lineRule="exact"/>
      <w:jc w:val="both"/>
    </w:pPr>
    <w:rPr>
      <w:rFonts w:ascii="Calibri" w:eastAsia="Calibri" w:hAnsi="Calibri" w:cs="Calibri"/>
      <w:b/>
      <w:bCs/>
      <w:spacing w:val="2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80" w:after="180" w:line="0" w:lineRule="atLeast"/>
      <w:ind w:hanging="32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80" w:line="269" w:lineRule="exact"/>
      <w:jc w:val="both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A6A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A52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CA6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fr-FR" w:bidi="fr-F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Bold">
    <w:name w:val="Header or footer + 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fr-FR" w:eastAsia="fr-FR" w:bidi="fr-FR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fr-FR" w:eastAsia="fr-FR" w:bidi="fr-FR"/>
    </w:rPr>
  </w:style>
  <w:style w:type="character" w:customStyle="1" w:styleId="Bodytext3">
    <w:name w:val="Body text (3)_"/>
    <w:basedOn w:val="a0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pacing w:val="20"/>
      <w:sz w:val="24"/>
      <w:szCs w:val="24"/>
      <w:u w:val="none"/>
    </w:rPr>
  </w:style>
  <w:style w:type="character" w:customStyle="1" w:styleId="Bodytext31">
    <w:name w:val="Body text (3)"/>
    <w:basedOn w:val="Body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fr-FR" w:eastAsia="fr-FR" w:bidi="fr-FR"/>
    </w:rPr>
  </w:style>
  <w:style w:type="character" w:customStyle="1" w:styleId="Bodytext4">
    <w:name w:val="Body text (4)_"/>
    <w:basedOn w:val="a0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fr-FR" w:eastAsia="fr-FR" w:bidi="fr-FR"/>
    </w:rPr>
  </w:style>
  <w:style w:type="character" w:customStyle="1" w:styleId="Bodytext42">
    <w:name w:val="Body text (4)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fr-FR" w:eastAsia="fr-FR" w:bidi="fr-FR"/>
    </w:rPr>
  </w:style>
  <w:style w:type="character" w:customStyle="1" w:styleId="Bodytext4NotBold">
    <w:name w:val="Body text (4) + Not Bold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fr-FR" w:eastAsia="fr-FR" w:bidi="fr-FR"/>
    </w:rPr>
  </w:style>
  <w:style w:type="character" w:customStyle="1" w:styleId="Bodytext2">
    <w:name w:val="Body text (2)_"/>
    <w:basedOn w:val="a0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fr-FR" w:eastAsia="fr-FR" w:bidi="fr-FR"/>
    </w:rPr>
  </w:style>
  <w:style w:type="character" w:customStyle="1" w:styleId="Bodytext2Italic">
    <w:name w:val="Body text (2) + 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fr-FR" w:eastAsia="fr-FR" w:bidi="fr-FR"/>
    </w:rPr>
  </w:style>
  <w:style w:type="character" w:customStyle="1" w:styleId="Bodytext2Bold0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fr-FR" w:eastAsia="fr-FR" w:bidi="fr-FR"/>
    </w:rPr>
  </w:style>
  <w:style w:type="character" w:customStyle="1" w:styleId="Bodytext2Bold1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fr-FR" w:eastAsia="fr-FR" w:bidi="fr-FR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fr-FR" w:eastAsia="fr-FR" w:bidi="fr-FR"/>
    </w:rPr>
  </w:style>
  <w:style w:type="character" w:customStyle="1" w:styleId="Bodytext22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3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4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fr-FR" w:eastAsia="fr-FR" w:bidi="fr-FR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360" w:after="180" w:line="293" w:lineRule="exact"/>
      <w:jc w:val="both"/>
    </w:pPr>
    <w:rPr>
      <w:rFonts w:ascii="Calibri" w:eastAsia="Calibri" w:hAnsi="Calibri" w:cs="Calibri"/>
      <w:b/>
      <w:bCs/>
      <w:spacing w:val="2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80" w:after="180" w:line="0" w:lineRule="atLeast"/>
      <w:ind w:hanging="32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80" w:line="269" w:lineRule="exact"/>
      <w:jc w:val="both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A6A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A52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CA6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inl@uin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2021-04-02T08:21:00Z</dcterms:created>
  <dcterms:modified xsi:type="dcterms:W3CDTF">2021-04-02T08:21:00Z</dcterms:modified>
</cp:coreProperties>
</file>