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B573E" w:rsidRPr="00374D6F" w:rsidTr="00A17B70">
        <w:tc>
          <w:tcPr>
            <w:tcW w:w="4248" w:type="dxa"/>
          </w:tcPr>
          <w:p w:rsidR="00A17B70" w:rsidRPr="00374D6F" w:rsidRDefault="00A17B70" w:rsidP="00ED370D">
            <w:pPr>
              <w:pStyle w:val="20"/>
              <w:shd w:val="clear" w:color="auto" w:fill="auto"/>
              <w:spacing w:line="240" w:lineRule="auto"/>
              <w:rPr>
                <w:rStyle w:val="21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5097" w:type="dxa"/>
          </w:tcPr>
          <w:p w:rsidR="00A17B70" w:rsidRPr="00374D6F" w:rsidRDefault="00A17B70" w:rsidP="00A17B70">
            <w:pPr>
              <w:pStyle w:val="20"/>
              <w:shd w:val="clear" w:color="auto" w:fill="auto"/>
              <w:spacing w:line="240" w:lineRule="auto"/>
              <w:rPr>
                <w:rStyle w:val="2125pt"/>
                <w:b/>
                <w:bCs/>
                <w:color w:val="auto"/>
                <w:sz w:val="26"/>
                <w:szCs w:val="26"/>
              </w:rPr>
            </w:pPr>
            <w:r w:rsidRPr="00374D6F">
              <w:rPr>
                <w:rStyle w:val="2125pt"/>
                <w:b/>
                <w:bCs/>
                <w:color w:val="auto"/>
                <w:sz w:val="26"/>
                <w:szCs w:val="26"/>
              </w:rPr>
              <w:t>______________</w:t>
            </w:r>
            <w:r w:rsidR="005A2116" w:rsidRPr="00374D6F">
              <w:rPr>
                <w:rStyle w:val="2125pt"/>
                <w:b/>
                <w:bCs/>
                <w:color w:val="auto"/>
                <w:sz w:val="26"/>
                <w:szCs w:val="26"/>
              </w:rPr>
              <w:t>окружний адміністративний суд</w:t>
            </w:r>
          </w:p>
          <w:p w:rsidR="00A17B70" w:rsidRPr="00374D6F" w:rsidRDefault="00086DC5" w:rsidP="00B36665">
            <w:pPr>
              <w:pStyle w:val="20"/>
              <w:shd w:val="clear" w:color="auto" w:fill="auto"/>
              <w:spacing w:line="240" w:lineRule="auto"/>
              <w:ind w:left="151" w:firstLine="141"/>
              <w:jc w:val="both"/>
              <w:rPr>
                <w:rStyle w:val="2125pt"/>
                <w:b/>
                <w:bCs/>
                <w:i/>
                <w:color w:val="auto"/>
                <w:sz w:val="26"/>
                <w:szCs w:val="26"/>
              </w:rPr>
            </w:pPr>
            <w:r w:rsidRPr="00374D6F">
              <w:rPr>
                <w:b w:val="0"/>
                <w:i/>
                <w:sz w:val="26"/>
                <w:szCs w:val="26"/>
                <w:shd w:val="clear" w:color="auto" w:fill="FFFFFF"/>
              </w:rPr>
              <w:t>(Адміністративні справи з приводу оскарження індивідуальних актів, а також дій чи бездіяльності суб’єктів владних повноважень, які прийняті (вчинені, допущені) стосовно конкретної фізичної чи юридичної особи (їх об’єднань), вирішуються за вибором позивача адміністративним судом за зареєстрованим у встановленому законом порядку місцем проживання (перебування, знаходження) цієї особи-позивача або адміністративним судом за місцезнаходженням відповідача)</w:t>
            </w:r>
          </w:p>
        </w:tc>
      </w:tr>
      <w:tr w:rsidR="001B573E" w:rsidRPr="00374D6F" w:rsidTr="00A17B70">
        <w:tc>
          <w:tcPr>
            <w:tcW w:w="4248" w:type="dxa"/>
          </w:tcPr>
          <w:p w:rsidR="00A17B70" w:rsidRPr="00374D6F" w:rsidRDefault="00A17B70" w:rsidP="00A17B70">
            <w:pPr>
              <w:jc w:val="right"/>
              <w:rPr>
                <w:rStyle w:val="22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74D6F">
              <w:rPr>
                <w:rStyle w:val="22"/>
                <w:rFonts w:eastAsia="Courier New"/>
                <w:color w:val="auto"/>
                <w:sz w:val="26"/>
                <w:szCs w:val="26"/>
              </w:rPr>
              <w:t>Позивач:</w:t>
            </w:r>
          </w:p>
          <w:p w:rsidR="00A17B70" w:rsidRPr="00374D6F" w:rsidRDefault="00A17B70" w:rsidP="00A17B70">
            <w:pPr>
              <w:jc w:val="right"/>
              <w:rPr>
                <w:rStyle w:val="22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</w:p>
          <w:p w:rsidR="00ED370D" w:rsidRPr="00374D6F" w:rsidRDefault="00ED370D" w:rsidP="00A17B70">
            <w:pPr>
              <w:jc w:val="right"/>
              <w:rPr>
                <w:rStyle w:val="21"/>
                <w:rFonts w:eastAsia="Courier New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5097" w:type="dxa"/>
          </w:tcPr>
          <w:p w:rsidR="00A17B70" w:rsidRPr="00374D6F" w:rsidRDefault="00A17B70" w:rsidP="00A17B70">
            <w:pPr>
              <w:pStyle w:val="20"/>
              <w:shd w:val="clear" w:color="auto" w:fill="auto"/>
              <w:spacing w:line="240" w:lineRule="auto"/>
              <w:rPr>
                <w:rStyle w:val="21"/>
                <w:b/>
                <w:bCs/>
                <w:color w:val="auto"/>
                <w:sz w:val="26"/>
                <w:szCs w:val="26"/>
              </w:rPr>
            </w:pPr>
            <w:r w:rsidRPr="00374D6F">
              <w:rPr>
                <w:rStyle w:val="21"/>
                <w:b/>
                <w:bCs/>
                <w:color w:val="auto"/>
                <w:sz w:val="26"/>
                <w:szCs w:val="26"/>
              </w:rPr>
              <w:t xml:space="preserve">Приватний нотаріус-державний реєстратор </w:t>
            </w:r>
          </w:p>
          <w:p w:rsidR="001E0C49" w:rsidRPr="00374D6F" w:rsidRDefault="001E0C49" w:rsidP="00A17B70">
            <w:pPr>
              <w:pStyle w:val="20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A17B70" w:rsidRPr="00374D6F" w:rsidRDefault="00412BAA" w:rsidP="00A17B70">
            <w:pPr>
              <w:pStyle w:val="3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374D6F">
              <w:rPr>
                <w:color w:val="auto"/>
                <w:sz w:val="26"/>
                <w:szCs w:val="26"/>
              </w:rPr>
              <w:t>реєстраційний номер облікової картки платника податків _______</w:t>
            </w:r>
          </w:p>
          <w:p w:rsidR="001E0C49" w:rsidRPr="00374D6F" w:rsidRDefault="001E0C49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>адреса:</w:t>
            </w:r>
          </w:p>
          <w:p w:rsidR="00A17B70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>e-</w:t>
            </w:r>
            <w:proofErr w:type="spellStart"/>
            <w:r w:rsidRPr="00374D6F">
              <w:rPr>
                <w:rStyle w:val="31"/>
                <w:color w:val="auto"/>
                <w:sz w:val="26"/>
                <w:szCs w:val="26"/>
              </w:rPr>
              <w:t>mail</w:t>
            </w:r>
            <w:proofErr w:type="spellEnd"/>
            <w:r w:rsidRPr="00374D6F">
              <w:rPr>
                <w:rStyle w:val="31"/>
                <w:color w:val="auto"/>
                <w:sz w:val="26"/>
                <w:szCs w:val="26"/>
              </w:rPr>
              <w:t xml:space="preserve">: </w:t>
            </w:r>
          </w:p>
          <w:p w:rsidR="001E0C49" w:rsidRPr="00374D6F" w:rsidRDefault="001E0C49" w:rsidP="00A17B70">
            <w:pPr>
              <w:pStyle w:val="30"/>
              <w:shd w:val="clear" w:color="auto" w:fill="auto"/>
              <w:spacing w:after="0" w:line="240" w:lineRule="auto"/>
              <w:rPr>
                <w:color w:val="auto"/>
                <w:sz w:val="26"/>
                <w:szCs w:val="26"/>
              </w:rPr>
            </w:pPr>
            <w:proofErr w:type="spellStart"/>
            <w:r w:rsidRPr="00374D6F">
              <w:rPr>
                <w:rStyle w:val="31"/>
                <w:color w:val="auto"/>
                <w:sz w:val="26"/>
                <w:szCs w:val="26"/>
              </w:rPr>
              <w:t>тел</w:t>
            </w:r>
            <w:proofErr w:type="spellEnd"/>
            <w:r w:rsidRPr="00374D6F">
              <w:rPr>
                <w:rStyle w:val="31"/>
                <w:color w:val="auto"/>
                <w:sz w:val="26"/>
                <w:szCs w:val="26"/>
              </w:rPr>
              <w:t>.:</w:t>
            </w:r>
          </w:p>
          <w:p w:rsidR="00ED370D" w:rsidRPr="00374D6F" w:rsidRDefault="00ED370D" w:rsidP="00A17B70">
            <w:pPr>
              <w:pStyle w:val="30"/>
              <w:shd w:val="clear" w:color="auto" w:fill="auto"/>
              <w:spacing w:after="0" w:line="240" w:lineRule="auto"/>
              <w:rPr>
                <w:rStyle w:val="21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1B573E" w:rsidRPr="00374D6F" w:rsidTr="00A17B70">
        <w:tc>
          <w:tcPr>
            <w:tcW w:w="4248" w:type="dxa"/>
          </w:tcPr>
          <w:p w:rsidR="00A17B70" w:rsidRPr="00374D6F" w:rsidRDefault="00A17B70" w:rsidP="00A17B70">
            <w:pPr>
              <w:jc w:val="right"/>
              <w:rPr>
                <w:rStyle w:val="22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74D6F">
              <w:rPr>
                <w:rStyle w:val="22"/>
                <w:rFonts w:eastAsia="Courier New"/>
                <w:color w:val="auto"/>
                <w:sz w:val="26"/>
                <w:szCs w:val="26"/>
              </w:rPr>
              <w:t>Відповідач:</w:t>
            </w:r>
          </w:p>
          <w:p w:rsidR="00ED370D" w:rsidRPr="00374D6F" w:rsidRDefault="00ED370D" w:rsidP="00A17B70">
            <w:pPr>
              <w:pStyle w:val="20"/>
              <w:shd w:val="clear" w:color="auto" w:fill="auto"/>
              <w:spacing w:line="240" w:lineRule="auto"/>
              <w:jc w:val="right"/>
              <w:rPr>
                <w:rStyle w:val="21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5097" w:type="dxa"/>
          </w:tcPr>
          <w:p w:rsidR="00A17B70" w:rsidRPr="00374D6F" w:rsidRDefault="00A17B70" w:rsidP="00A17B70">
            <w:pPr>
              <w:pStyle w:val="20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374D6F">
              <w:rPr>
                <w:rStyle w:val="21"/>
                <w:b/>
                <w:bCs/>
                <w:color w:val="auto"/>
                <w:sz w:val="26"/>
                <w:szCs w:val="26"/>
              </w:rPr>
              <w:t>Міністерство юстиції України</w:t>
            </w:r>
          </w:p>
          <w:p w:rsidR="008C6CD4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>вул. Городецького 13, м. Київ, 01001</w:t>
            </w:r>
          </w:p>
          <w:p w:rsidR="00AF0EBC" w:rsidRPr="00374D6F" w:rsidRDefault="00AF0EBC" w:rsidP="00AF0EBC">
            <w:pPr>
              <w:pStyle w:val="20"/>
              <w:shd w:val="clear" w:color="auto" w:fill="auto"/>
              <w:spacing w:line="240" w:lineRule="auto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374D6F">
              <w:rPr>
                <w:b w:val="0"/>
                <w:bCs w:val="0"/>
                <w:color w:val="auto"/>
                <w:sz w:val="26"/>
                <w:szCs w:val="26"/>
              </w:rPr>
              <w:t xml:space="preserve">Ідентифікаційний код юридичної особи: 00015622 </w:t>
            </w:r>
          </w:p>
          <w:p w:rsidR="008C6CD4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proofErr w:type="spellStart"/>
            <w:r w:rsidRPr="00374D6F">
              <w:rPr>
                <w:rStyle w:val="31"/>
                <w:color w:val="auto"/>
                <w:sz w:val="26"/>
                <w:szCs w:val="26"/>
              </w:rPr>
              <w:t>тел</w:t>
            </w:r>
            <w:proofErr w:type="spellEnd"/>
            <w:r w:rsidRPr="00374D6F">
              <w:rPr>
                <w:rStyle w:val="31"/>
                <w:color w:val="auto"/>
                <w:sz w:val="26"/>
                <w:szCs w:val="26"/>
              </w:rPr>
              <w:t xml:space="preserve">.(044)278-37-23 </w:t>
            </w:r>
          </w:p>
          <w:p w:rsidR="00A17B70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>факс (044)271-17-83</w:t>
            </w:r>
          </w:p>
          <w:p w:rsidR="00B36665" w:rsidRPr="00374D6F" w:rsidRDefault="00B36665" w:rsidP="00B36665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>e-</w:t>
            </w:r>
            <w:proofErr w:type="spellStart"/>
            <w:r w:rsidRPr="00DF62FB">
              <w:t>mail</w:t>
            </w:r>
            <w:proofErr w:type="spellEnd"/>
            <w:r w:rsidRPr="00DF62FB">
              <w:t xml:space="preserve">: </w:t>
            </w:r>
            <w:hyperlink r:id="rId8" w:tooltip="vdmk@minjust.gov.ua" w:history="1">
              <w:r w:rsidR="00DF62FB" w:rsidRPr="00DF62FB">
                <w:rPr>
                  <w:bCs/>
                  <w:color w:val="auto"/>
                  <w:sz w:val="26"/>
                  <w:szCs w:val="26"/>
                </w:rPr>
                <w:t>vdmk@minjust.gov.ua</w:t>
              </w:r>
            </w:hyperlink>
          </w:p>
          <w:p w:rsidR="008C6CD4" w:rsidRPr="00374D6F" w:rsidRDefault="008C6CD4" w:rsidP="00A17B70">
            <w:pPr>
              <w:pStyle w:val="30"/>
              <w:shd w:val="clear" w:color="auto" w:fill="auto"/>
              <w:spacing w:after="0" w:line="240" w:lineRule="auto"/>
              <w:rPr>
                <w:color w:val="auto"/>
                <w:sz w:val="26"/>
                <w:szCs w:val="26"/>
              </w:rPr>
            </w:pPr>
          </w:p>
          <w:p w:rsidR="00ED370D" w:rsidRPr="00374D6F" w:rsidRDefault="00ED370D" w:rsidP="00A17B70">
            <w:pPr>
              <w:pStyle w:val="20"/>
              <w:shd w:val="clear" w:color="auto" w:fill="auto"/>
              <w:spacing w:line="240" w:lineRule="auto"/>
              <w:rPr>
                <w:rStyle w:val="21"/>
                <w:b/>
                <w:bCs/>
                <w:color w:val="auto"/>
                <w:sz w:val="26"/>
                <w:szCs w:val="26"/>
              </w:rPr>
            </w:pPr>
          </w:p>
        </w:tc>
      </w:tr>
      <w:tr w:rsidR="00ED370D" w:rsidRPr="00374D6F" w:rsidTr="00A17B70">
        <w:tc>
          <w:tcPr>
            <w:tcW w:w="4248" w:type="dxa"/>
          </w:tcPr>
          <w:p w:rsidR="00A17B70" w:rsidRPr="00374D6F" w:rsidRDefault="00A17B70" w:rsidP="00A17B70">
            <w:pPr>
              <w:spacing w:line="269" w:lineRule="exact"/>
              <w:ind w:right="-4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74D6F">
              <w:rPr>
                <w:rStyle w:val="22"/>
                <w:rFonts w:eastAsia="Courier New"/>
                <w:color w:val="auto"/>
                <w:sz w:val="26"/>
                <w:szCs w:val="26"/>
              </w:rPr>
              <w:t>Третя особа, яка не заявляє самостійних вимог щодо предмету спору на стороні</w:t>
            </w:r>
          </w:p>
          <w:p w:rsidR="00A17B70" w:rsidRPr="00374D6F" w:rsidRDefault="00A17B70" w:rsidP="00A17B70">
            <w:pPr>
              <w:jc w:val="righ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4D6F">
              <w:rPr>
                <w:rStyle w:val="22"/>
                <w:rFonts w:eastAsia="Courier New"/>
                <w:color w:val="auto"/>
                <w:sz w:val="26"/>
                <w:szCs w:val="26"/>
              </w:rPr>
              <w:t>відповідача:</w:t>
            </w:r>
          </w:p>
          <w:p w:rsidR="00ED370D" w:rsidRPr="00374D6F" w:rsidRDefault="00ED370D" w:rsidP="00A17B70">
            <w:pPr>
              <w:pStyle w:val="20"/>
              <w:shd w:val="clear" w:color="auto" w:fill="auto"/>
              <w:spacing w:line="240" w:lineRule="auto"/>
              <w:jc w:val="right"/>
              <w:rPr>
                <w:rStyle w:val="21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5097" w:type="dxa"/>
          </w:tcPr>
          <w:p w:rsidR="00A17B70" w:rsidRPr="00374D6F" w:rsidRDefault="00A17B70" w:rsidP="00A17B70">
            <w:pPr>
              <w:pStyle w:val="20"/>
              <w:shd w:val="clear" w:color="auto" w:fill="auto"/>
              <w:tabs>
                <w:tab w:val="left" w:pos="4730"/>
              </w:tabs>
              <w:spacing w:line="240" w:lineRule="auto"/>
              <w:rPr>
                <w:color w:val="auto"/>
                <w:sz w:val="26"/>
                <w:szCs w:val="26"/>
              </w:rPr>
            </w:pPr>
            <w:r w:rsidRPr="00374D6F">
              <w:rPr>
                <w:rStyle w:val="21"/>
                <w:b/>
                <w:bCs/>
                <w:color w:val="auto"/>
                <w:sz w:val="26"/>
                <w:szCs w:val="26"/>
              </w:rPr>
              <w:t>Державне підприємство</w:t>
            </w:r>
          </w:p>
          <w:p w:rsidR="00A17B70" w:rsidRPr="00374D6F" w:rsidRDefault="00A17B70" w:rsidP="00A17B70">
            <w:pPr>
              <w:pStyle w:val="20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374D6F">
              <w:rPr>
                <w:rStyle w:val="21"/>
                <w:b/>
                <w:bCs/>
                <w:color w:val="auto"/>
                <w:sz w:val="26"/>
                <w:szCs w:val="26"/>
              </w:rPr>
              <w:t>«Національні інформаційні системи»</w:t>
            </w:r>
          </w:p>
          <w:p w:rsidR="000B4F7D" w:rsidRPr="00374D6F" w:rsidRDefault="000B4F7D" w:rsidP="000B4F7D">
            <w:pPr>
              <w:pStyle w:val="30"/>
              <w:shd w:val="clear" w:color="auto" w:fill="auto"/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374D6F">
              <w:rPr>
                <w:bCs/>
                <w:color w:val="auto"/>
                <w:sz w:val="26"/>
                <w:szCs w:val="26"/>
              </w:rPr>
              <w:t>Ідентифікаційний код юридичної особи:</w:t>
            </w:r>
            <w:r w:rsidRPr="00374D6F">
              <w:rPr>
                <w:color w:val="auto"/>
                <w:sz w:val="26"/>
                <w:szCs w:val="26"/>
              </w:rPr>
              <w:br/>
              <w:t>39787008</w:t>
            </w:r>
          </w:p>
          <w:p w:rsidR="008C6CD4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 xml:space="preserve">04053, м. Київ, </w:t>
            </w:r>
          </w:p>
          <w:p w:rsidR="00B94383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r w:rsidRPr="00374D6F">
              <w:rPr>
                <w:rStyle w:val="31"/>
                <w:color w:val="auto"/>
                <w:sz w:val="26"/>
                <w:szCs w:val="26"/>
              </w:rPr>
              <w:t xml:space="preserve">вул. </w:t>
            </w:r>
            <w:proofErr w:type="spellStart"/>
            <w:r w:rsidRPr="00374D6F">
              <w:rPr>
                <w:rStyle w:val="31"/>
                <w:color w:val="auto"/>
                <w:sz w:val="26"/>
                <w:szCs w:val="26"/>
              </w:rPr>
              <w:t>Бульварно-Кудрявська</w:t>
            </w:r>
            <w:proofErr w:type="spellEnd"/>
            <w:r w:rsidRPr="00374D6F">
              <w:rPr>
                <w:rStyle w:val="31"/>
                <w:color w:val="auto"/>
                <w:sz w:val="26"/>
                <w:szCs w:val="26"/>
              </w:rPr>
              <w:t xml:space="preserve">, 4, </w:t>
            </w:r>
          </w:p>
          <w:p w:rsidR="008C6CD4" w:rsidRPr="00374D6F" w:rsidRDefault="00A17B70" w:rsidP="00A17B70">
            <w:pPr>
              <w:pStyle w:val="30"/>
              <w:shd w:val="clear" w:color="auto" w:fill="auto"/>
              <w:spacing w:after="0" w:line="240" w:lineRule="auto"/>
              <w:rPr>
                <w:rStyle w:val="31"/>
                <w:color w:val="auto"/>
                <w:sz w:val="26"/>
                <w:szCs w:val="26"/>
              </w:rPr>
            </w:pPr>
            <w:proofErr w:type="spellStart"/>
            <w:r w:rsidRPr="00374D6F">
              <w:rPr>
                <w:sz w:val="26"/>
                <w:szCs w:val="26"/>
              </w:rPr>
              <w:t>тел</w:t>
            </w:r>
            <w:proofErr w:type="spellEnd"/>
            <w:r w:rsidRPr="00374D6F">
              <w:rPr>
                <w:sz w:val="26"/>
                <w:szCs w:val="26"/>
              </w:rPr>
              <w:t>.(</w:t>
            </w:r>
            <w:r w:rsidR="000B4F7D">
              <w:rPr>
                <w:rStyle w:val="31"/>
                <w:color w:val="auto"/>
                <w:sz w:val="26"/>
                <w:szCs w:val="26"/>
              </w:rPr>
              <w:t>044)206-71</w:t>
            </w:r>
            <w:r w:rsidRPr="00374D6F">
              <w:rPr>
                <w:rStyle w:val="31"/>
                <w:color w:val="auto"/>
                <w:sz w:val="26"/>
                <w:szCs w:val="26"/>
              </w:rPr>
              <w:t xml:space="preserve">-38 </w:t>
            </w:r>
          </w:p>
          <w:p w:rsidR="00ED370D" w:rsidRPr="00374D6F" w:rsidRDefault="00130635" w:rsidP="00AF0EBC">
            <w:pPr>
              <w:pStyle w:val="30"/>
              <w:shd w:val="clear" w:color="auto" w:fill="auto"/>
              <w:spacing w:after="0" w:line="240" w:lineRule="auto"/>
              <w:rPr>
                <w:rStyle w:val="21"/>
                <w:b w:val="0"/>
                <w:bCs w:val="0"/>
                <w:color w:val="auto"/>
                <w:sz w:val="26"/>
                <w:szCs w:val="26"/>
              </w:rPr>
            </w:pPr>
            <w:hyperlink r:id="rId9" w:history="1">
              <w:r w:rsidR="00AF0EBC" w:rsidRPr="00374D6F">
                <w:rPr>
                  <w:color w:val="auto"/>
                  <w:sz w:val="26"/>
                  <w:szCs w:val="26"/>
                </w:rPr>
                <w:t>inbox@nais.gov.ua</w:t>
              </w:r>
            </w:hyperlink>
            <w:r w:rsidR="00AF0EBC" w:rsidRPr="00374D6F">
              <w:rPr>
                <w:rStyle w:val="21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D370D" w:rsidRPr="00374D6F" w:rsidRDefault="00ED370D" w:rsidP="00ED370D">
      <w:pPr>
        <w:pStyle w:val="20"/>
        <w:shd w:val="clear" w:color="auto" w:fill="auto"/>
        <w:spacing w:line="240" w:lineRule="auto"/>
        <w:ind w:hanging="142"/>
        <w:jc w:val="center"/>
        <w:rPr>
          <w:rStyle w:val="21"/>
          <w:b/>
          <w:bCs/>
          <w:color w:val="auto"/>
          <w:sz w:val="26"/>
          <w:szCs w:val="26"/>
        </w:rPr>
      </w:pPr>
    </w:p>
    <w:p w:rsidR="00ED370D" w:rsidRPr="00374D6F" w:rsidRDefault="000A78CD" w:rsidP="00ED370D">
      <w:pPr>
        <w:pStyle w:val="20"/>
        <w:shd w:val="clear" w:color="auto" w:fill="auto"/>
        <w:spacing w:line="240" w:lineRule="auto"/>
        <w:ind w:hanging="142"/>
        <w:jc w:val="center"/>
        <w:rPr>
          <w:rStyle w:val="21"/>
          <w:b/>
          <w:bCs/>
          <w:color w:val="auto"/>
          <w:sz w:val="26"/>
          <w:szCs w:val="26"/>
        </w:rPr>
      </w:pPr>
      <w:r w:rsidRPr="00374D6F">
        <w:rPr>
          <w:rStyle w:val="21"/>
          <w:b/>
          <w:bCs/>
          <w:color w:val="auto"/>
          <w:sz w:val="26"/>
          <w:szCs w:val="26"/>
        </w:rPr>
        <w:t xml:space="preserve">ПОЗОВНА ЗАЯВА </w:t>
      </w:r>
    </w:p>
    <w:p w:rsidR="005274E8" w:rsidRPr="00374D6F" w:rsidRDefault="000A78CD" w:rsidP="00ED370D">
      <w:pPr>
        <w:pStyle w:val="20"/>
        <w:shd w:val="clear" w:color="auto" w:fill="auto"/>
        <w:spacing w:line="240" w:lineRule="auto"/>
        <w:ind w:hanging="142"/>
        <w:jc w:val="center"/>
        <w:rPr>
          <w:rStyle w:val="21"/>
          <w:b/>
          <w:bCs/>
          <w:color w:val="auto"/>
          <w:sz w:val="26"/>
          <w:szCs w:val="26"/>
        </w:rPr>
      </w:pPr>
      <w:r w:rsidRPr="00374D6F">
        <w:rPr>
          <w:rStyle w:val="22"/>
          <w:b/>
          <w:bCs/>
          <w:color w:val="auto"/>
          <w:sz w:val="26"/>
          <w:szCs w:val="26"/>
        </w:rPr>
        <w:t xml:space="preserve">про </w:t>
      </w:r>
      <w:r w:rsidRPr="00374D6F">
        <w:rPr>
          <w:rStyle w:val="21"/>
          <w:b/>
          <w:bCs/>
          <w:color w:val="auto"/>
          <w:sz w:val="26"/>
          <w:szCs w:val="26"/>
        </w:rPr>
        <w:t>визнання бездіяльності протиправною та зобов’яза</w:t>
      </w:r>
      <w:r w:rsidR="0064486A" w:rsidRPr="00374D6F">
        <w:rPr>
          <w:rStyle w:val="21"/>
          <w:b/>
          <w:bCs/>
          <w:color w:val="auto"/>
          <w:sz w:val="26"/>
          <w:szCs w:val="26"/>
        </w:rPr>
        <w:t xml:space="preserve">ння </w:t>
      </w:r>
      <w:r w:rsidRPr="00374D6F">
        <w:rPr>
          <w:rStyle w:val="21"/>
          <w:b/>
          <w:bCs/>
          <w:color w:val="auto"/>
          <w:sz w:val="26"/>
          <w:szCs w:val="26"/>
        </w:rPr>
        <w:t>вчинити дії</w:t>
      </w:r>
    </w:p>
    <w:p w:rsidR="0064486A" w:rsidRPr="00374D6F" w:rsidRDefault="0064486A" w:rsidP="0064486A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Відносно </w:t>
      </w:r>
      <w:r w:rsidRPr="00374D6F">
        <w:rPr>
          <w:rStyle w:val="23"/>
          <w:color w:val="auto"/>
          <w:sz w:val="26"/>
          <w:szCs w:val="26"/>
        </w:rPr>
        <w:t xml:space="preserve">мене, </w:t>
      </w:r>
      <w:r w:rsidR="00A5505C" w:rsidRPr="00374D6F">
        <w:rPr>
          <w:rStyle w:val="23"/>
          <w:color w:val="auto"/>
          <w:sz w:val="26"/>
          <w:szCs w:val="26"/>
        </w:rPr>
        <w:t xml:space="preserve">приватного нотаріуса </w:t>
      </w:r>
      <w:r w:rsidRPr="00374D6F">
        <w:rPr>
          <w:rStyle w:val="23"/>
          <w:color w:val="auto"/>
          <w:sz w:val="26"/>
          <w:szCs w:val="26"/>
        </w:rPr>
        <w:t xml:space="preserve">як державного реєстратора </w:t>
      </w:r>
      <w:r w:rsidR="00A5505C" w:rsidRPr="00374D6F">
        <w:rPr>
          <w:rStyle w:val="23"/>
          <w:color w:val="auto"/>
          <w:sz w:val="26"/>
          <w:szCs w:val="26"/>
        </w:rPr>
        <w:t>_____________________</w:t>
      </w:r>
      <w:r w:rsidRPr="00374D6F">
        <w:rPr>
          <w:rStyle w:val="23"/>
          <w:color w:val="auto"/>
          <w:sz w:val="26"/>
          <w:szCs w:val="26"/>
        </w:rPr>
        <w:t xml:space="preserve">, згідно </w:t>
      </w:r>
      <w:r w:rsidR="0059709C" w:rsidRPr="00374D6F">
        <w:rPr>
          <w:rStyle w:val="23"/>
          <w:color w:val="auto"/>
          <w:sz w:val="26"/>
          <w:szCs w:val="26"/>
        </w:rPr>
        <w:t>з наказом</w:t>
      </w:r>
      <w:r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1"/>
          <w:color w:val="auto"/>
          <w:sz w:val="26"/>
          <w:szCs w:val="26"/>
        </w:rPr>
        <w:t xml:space="preserve">Міністерства </w:t>
      </w:r>
      <w:r w:rsidRPr="00374D6F">
        <w:rPr>
          <w:rStyle w:val="23"/>
          <w:color w:val="auto"/>
          <w:sz w:val="26"/>
          <w:szCs w:val="26"/>
        </w:rPr>
        <w:t xml:space="preserve">юстиції України від </w:t>
      </w:r>
      <w:r w:rsidR="0059709C" w:rsidRPr="00374D6F">
        <w:rPr>
          <w:rStyle w:val="23"/>
          <w:color w:val="auto"/>
          <w:sz w:val="26"/>
          <w:szCs w:val="26"/>
        </w:rPr>
        <w:lastRenderedPageBreak/>
        <w:t>___________</w:t>
      </w:r>
      <w:r w:rsidRPr="00374D6F">
        <w:rPr>
          <w:rStyle w:val="23"/>
          <w:color w:val="auto"/>
          <w:sz w:val="26"/>
          <w:szCs w:val="26"/>
        </w:rPr>
        <w:t xml:space="preserve"> року № </w:t>
      </w:r>
      <w:r w:rsidR="0059709C" w:rsidRPr="00374D6F">
        <w:rPr>
          <w:rStyle w:val="23"/>
          <w:color w:val="auto"/>
          <w:sz w:val="26"/>
          <w:szCs w:val="26"/>
        </w:rPr>
        <w:t>_____</w:t>
      </w:r>
      <w:r w:rsidRPr="00374D6F">
        <w:rPr>
          <w:rStyle w:val="23"/>
          <w:color w:val="auto"/>
          <w:sz w:val="26"/>
          <w:szCs w:val="26"/>
        </w:rPr>
        <w:t xml:space="preserve"> "Про проведення камеральної перевірки у Державному реєстрі </w:t>
      </w:r>
      <w:r w:rsidR="009B6EA8" w:rsidRPr="00374D6F">
        <w:rPr>
          <w:rStyle w:val="23"/>
          <w:color w:val="auto"/>
          <w:sz w:val="26"/>
          <w:szCs w:val="26"/>
        </w:rPr>
        <w:t>речових прав на нерухоме майно</w:t>
      </w:r>
      <w:r w:rsidRPr="00374D6F">
        <w:rPr>
          <w:rStyle w:val="23"/>
          <w:color w:val="auto"/>
          <w:sz w:val="26"/>
          <w:szCs w:val="26"/>
        </w:rPr>
        <w:t>"</w:t>
      </w:r>
      <w:r w:rsidR="00E1297E" w:rsidRPr="00374D6F">
        <w:rPr>
          <w:rStyle w:val="23"/>
          <w:color w:val="auto"/>
          <w:sz w:val="26"/>
          <w:szCs w:val="26"/>
        </w:rPr>
        <w:t xml:space="preserve"> (</w:t>
      </w:r>
      <w:r w:rsidR="00E1297E" w:rsidRPr="00374D6F">
        <w:rPr>
          <w:rStyle w:val="23"/>
          <w:i/>
          <w:color w:val="auto"/>
          <w:sz w:val="26"/>
          <w:szCs w:val="26"/>
        </w:rPr>
        <w:t xml:space="preserve">або </w:t>
      </w:r>
      <w:r w:rsidR="00805CB2" w:rsidRPr="00374D6F">
        <w:rPr>
          <w:rStyle w:val="23"/>
          <w:i/>
          <w:color w:val="auto"/>
          <w:sz w:val="26"/>
          <w:szCs w:val="26"/>
        </w:rPr>
        <w:t>у Єдиному державному реєстрі юридичних осіб, фізичних осіб-підприємців та громадських формувань</w:t>
      </w:r>
      <w:r w:rsidR="00E1297E" w:rsidRPr="00374D6F">
        <w:rPr>
          <w:rStyle w:val="23"/>
          <w:color w:val="auto"/>
          <w:sz w:val="26"/>
          <w:szCs w:val="26"/>
        </w:rPr>
        <w:t>)</w:t>
      </w:r>
      <w:r w:rsidRPr="00374D6F">
        <w:rPr>
          <w:rStyle w:val="23"/>
          <w:color w:val="auto"/>
          <w:sz w:val="26"/>
          <w:szCs w:val="26"/>
        </w:rPr>
        <w:t xml:space="preserve"> була проведена камеральна перевірка, за результатами</w:t>
      </w:r>
      <w:r w:rsidR="00643518" w:rsidRPr="00374D6F">
        <w:rPr>
          <w:rStyle w:val="23"/>
          <w:color w:val="auto"/>
          <w:sz w:val="26"/>
          <w:szCs w:val="26"/>
        </w:rPr>
        <w:t xml:space="preserve"> якої були </w:t>
      </w:r>
      <w:r w:rsidRPr="00374D6F">
        <w:rPr>
          <w:rStyle w:val="23"/>
          <w:color w:val="auto"/>
          <w:sz w:val="26"/>
          <w:szCs w:val="26"/>
        </w:rPr>
        <w:t>виявлен</w:t>
      </w:r>
      <w:r w:rsidR="00643518" w:rsidRPr="00374D6F">
        <w:rPr>
          <w:rStyle w:val="23"/>
          <w:color w:val="auto"/>
          <w:sz w:val="26"/>
          <w:szCs w:val="26"/>
        </w:rPr>
        <w:t>і</w:t>
      </w:r>
      <w:r w:rsidRPr="00374D6F">
        <w:rPr>
          <w:rStyle w:val="23"/>
          <w:color w:val="auto"/>
          <w:sz w:val="26"/>
          <w:szCs w:val="26"/>
        </w:rPr>
        <w:t xml:space="preserve"> порушення в сфері державної реєстрації, </w:t>
      </w:r>
      <w:r w:rsidR="00643518" w:rsidRPr="00374D6F">
        <w:rPr>
          <w:rStyle w:val="23"/>
          <w:color w:val="auto"/>
          <w:sz w:val="26"/>
          <w:szCs w:val="26"/>
        </w:rPr>
        <w:t xml:space="preserve">що </w:t>
      </w:r>
      <w:r w:rsidRPr="00374D6F">
        <w:rPr>
          <w:rStyle w:val="1"/>
          <w:color w:val="auto"/>
          <w:sz w:val="26"/>
          <w:szCs w:val="26"/>
        </w:rPr>
        <w:t xml:space="preserve">відбулися </w:t>
      </w:r>
      <w:r w:rsidRPr="00374D6F">
        <w:rPr>
          <w:rStyle w:val="23"/>
          <w:color w:val="auto"/>
          <w:sz w:val="26"/>
          <w:szCs w:val="26"/>
        </w:rPr>
        <w:t xml:space="preserve">в </w:t>
      </w:r>
      <w:r w:rsidR="00A5505C" w:rsidRPr="00374D6F">
        <w:rPr>
          <w:rStyle w:val="23"/>
          <w:color w:val="auto"/>
          <w:sz w:val="26"/>
          <w:szCs w:val="26"/>
        </w:rPr>
        <w:t>_______________</w:t>
      </w:r>
      <w:r w:rsidR="0059709C" w:rsidRPr="00374D6F">
        <w:rPr>
          <w:rStyle w:val="23"/>
          <w:color w:val="auto"/>
          <w:sz w:val="26"/>
          <w:szCs w:val="26"/>
        </w:rPr>
        <w:t xml:space="preserve"> 2018 року. Н</w:t>
      </w:r>
      <w:r w:rsidR="00643518" w:rsidRPr="00374D6F">
        <w:rPr>
          <w:rStyle w:val="23"/>
          <w:color w:val="auto"/>
          <w:sz w:val="26"/>
          <w:szCs w:val="26"/>
        </w:rPr>
        <w:t>а підставі чого</w:t>
      </w:r>
      <w:r w:rsidRPr="00374D6F">
        <w:rPr>
          <w:rStyle w:val="23"/>
          <w:color w:val="auto"/>
          <w:sz w:val="26"/>
          <w:szCs w:val="26"/>
        </w:rPr>
        <w:t xml:space="preserve"> наказом</w:t>
      </w:r>
      <w:r w:rsidR="00496FF3">
        <w:rPr>
          <w:rStyle w:val="23"/>
          <w:color w:val="auto"/>
          <w:sz w:val="26"/>
          <w:szCs w:val="26"/>
        </w:rPr>
        <w:t xml:space="preserve"> ____________</w:t>
      </w:r>
      <w:r w:rsidR="00643518" w:rsidRPr="00374D6F">
        <w:rPr>
          <w:rStyle w:val="23"/>
          <w:color w:val="auto"/>
          <w:sz w:val="26"/>
          <w:szCs w:val="26"/>
        </w:rPr>
        <w:t xml:space="preserve"> </w:t>
      </w:r>
      <w:r w:rsidR="00496FF3" w:rsidRPr="00374D6F">
        <w:rPr>
          <w:rStyle w:val="23"/>
          <w:color w:val="auto"/>
          <w:sz w:val="26"/>
          <w:szCs w:val="26"/>
        </w:rPr>
        <w:t>Мін’юсту</w:t>
      </w:r>
      <w:r w:rsidR="00643518"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1"/>
          <w:color w:val="auto"/>
          <w:sz w:val="26"/>
          <w:szCs w:val="26"/>
        </w:rPr>
        <w:t xml:space="preserve">від </w:t>
      </w:r>
      <w:r w:rsidR="00643518" w:rsidRPr="00374D6F">
        <w:rPr>
          <w:rStyle w:val="23"/>
          <w:color w:val="auto"/>
          <w:sz w:val="26"/>
          <w:szCs w:val="26"/>
        </w:rPr>
        <w:t>____________</w:t>
      </w:r>
      <w:r w:rsidR="00A5505C"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 xml:space="preserve">2018 року </w:t>
      </w:r>
      <w:r w:rsidR="00643518" w:rsidRPr="00374D6F">
        <w:rPr>
          <w:rStyle w:val="23"/>
          <w:color w:val="auto"/>
          <w:sz w:val="26"/>
          <w:szCs w:val="26"/>
        </w:rPr>
        <w:t xml:space="preserve">№ ____ </w:t>
      </w:r>
      <w:r w:rsidRPr="00374D6F">
        <w:rPr>
          <w:rStyle w:val="23"/>
          <w:color w:val="auto"/>
          <w:sz w:val="26"/>
          <w:szCs w:val="26"/>
        </w:rPr>
        <w:t xml:space="preserve">мені було </w:t>
      </w:r>
      <w:r w:rsidR="00643518" w:rsidRPr="00374D6F">
        <w:rPr>
          <w:rStyle w:val="23"/>
          <w:color w:val="auto"/>
          <w:sz w:val="26"/>
          <w:szCs w:val="26"/>
        </w:rPr>
        <w:t xml:space="preserve">тимчасово </w:t>
      </w:r>
      <w:r w:rsidRPr="00374D6F">
        <w:rPr>
          <w:rStyle w:val="23"/>
          <w:color w:val="auto"/>
          <w:sz w:val="26"/>
          <w:szCs w:val="26"/>
        </w:rPr>
        <w:t xml:space="preserve">заблоковано </w:t>
      </w:r>
      <w:r w:rsidRPr="00374D6F">
        <w:rPr>
          <w:rStyle w:val="1"/>
          <w:color w:val="auto"/>
          <w:sz w:val="26"/>
          <w:szCs w:val="26"/>
        </w:rPr>
        <w:t xml:space="preserve">доступ до </w:t>
      </w:r>
      <w:r w:rsidR="009B6EA8" w:rsidRPr="00374D6F">
        <w:rPr>
          <w:rStyle w:val="23"/>
          <w:color w:val="auto"/>
          <w:sz w:val="26"/>
          <w:szCs w:val="26"/>
        </w:rPr>
        <w:t>Д</w:t>
      </w:r>
      <w:r w:rsidRPr="00374D6F">
        <w:rPr>
          <w:rStyle w:val="23"/>
          <w:color w:val="auto"/>
          <w:sz w:val="26"/>
          <w:szCs w:val="26"/>
        </w:rPr>
        <w:t xml:space="preserve">ержавного реєстру речових прав на нерухоме майно строком на </w:t>
      </w:r>
      <w:r w:rsidR="00C90040" w:rsidRPr="00374D6F">
        <w:rPr>
          <w:rStyle w:val="23"/>
          <w:color w:val="auto"/>
          <w:sz w:val="26"/>
          <w:szCs w:val="26"/>
        </w:rPr>
        <w:t>_________</w:t>
      </w:r>
      <w:r w:rsidR="00643518"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>місяців.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Після </w:t>
      </w:r>
      <w:r w:rsidRPr="00374D6F">
        <w:rPr>
          <w:rStyle w:val="23"/>
          <w:color w:val="auto"/>
          <w:sz w:val="26"/>
          <w:szCs w:val="26"/>
        </w:rPr>
        <w:t>спливу строку</w:t>
      </w:r>
      <w:r w:rsidR="00643518" w:rsidRPr="00374D6F">
        <w:rPr>
          <w:rStyle w:val="23"/>
          <w:color w:val="auto"/>
          <w:sz w:val="26"/>
          <w:szCs w:val="26"/>
        </w:rPr>
        <w:t xml:space="preserve"> тимчасового </w:t>
      </w:r>
      <w:r w:rsidRPr="00374D6F">
        <w:rPr>
          <w:rStyle w:val="23"/>
          <w:color w:val="auto"/>
          <w:sz w:val="26"/>
          <w:szCs w:val="26"/>
        </w:rPr>
        <w:t xml:space="preserve">блокування, а саме 13 січня 2019 року, мені не був відновлений </w:t>
      </w:r>
      <w:r w:rsidRPr="00374D6F">
        <w:rPr>
          <w:rStyle w:val="1"/>
          <w:color w:val="auto"/>
          <w:sz w:val="26"/>
          <w:szCs w:val="26"/>
        </w:rPr>
        <w:t xml:space="preserve">доступ до </w:t>
      </w:r>
      <w:r w:rsidR="00643518" w:rsidRPr="00374D6F">
        <w:rPr>
          <w:rStyle w:val="23"/>
          <w:color w:val="auto"/>
          <w:sz w:val="26"/>
          <w:szCs w:val="26"/>
        </w:rPr>
        <w:t>Д</w:t>
      </w:r>
      <w:r w:rsidRPr="00374D6F">
        <w:rPr>
          <w:rStyle w:val="23"/>
          <w:color w:val="auto"/>
          <w:sz w:val="26"/>
          <w:szCs w:val="26"/>
        </w:rPr>
        <w:t>ержавного реєстру речових прав на нерухоме майно.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Державне </w:t>
      </w:r>
      <w:r w:rsidRPr="00374D6F">
        <w:rPr>
          <w:rStyle w:val="23"/>
          <w:color w:val="auto"/>
          <w:sz w:val="26"/>
          <w:szCs w:val="26"/>
        </w:rPr>
        <w:t>підприємство "Національні інформаційні системи" свою відмову</w:t>
      </w:r>
      <w:r w:rsidRPr="00374D6F">
        <w:rPr>
          <w:rStyle w:val="1"/>
          <w:color w:val="auto"/>
          <w:sz w:val="26"/>
          <w:szCs w:val="26"/>
        </w:rPr>
        <w:t xml:space="preserve"> мотивувало тим, </w:t>
      </w:r>
      <w:r w:rsidRPr="00374D6F">
        <w:rPr>
          <w:rStyle w:val="23"/>
          <w:color w:val="auto"/>
          <w:sz w:val="26"/>
          <w:szCs w:val="26"/>
        </w:rPr>
        <w:t xml:space="preserve">що 29 грудня 2018 року наказом Міністерства юстиції України </w:t>
      </w:r>
      <w:r w:rsidRPr="00374D6F">
        <w:rPr>
          <w:rStyle w:val="1"/>
          <w:color w:val="auto"/>
          <w:sz w:val="26"/>
          <w:szCs w:val="26"/>
        </w:rPr>
        <w:t>№</w:t>
      </w:r>
      <w:r w:rsidR="00643518" w:rsidRPr="00374D6F">
        <w:rPr>
          <w:rStyle w:val="1"/>
          <w:color w:val="auto"/>
          <w:sz w:val="26"/>
          <w:szCs w:val="26"/>
        </w:rPr>
        <w:t xml:space="preserve"> </w:t>
      </w:r>
      <w:r w:rsidRPr="00374D6F">
        <w:rPr>
          <w:rStyle w:val="1"/>
          <w:color w:val="auto"/>
          <w:sz w:val="26"/>
          <w:szCs w:val="26"/>
        </w:rPr>
        <w:t xml:space="preserve">4146/5, були </w:t>
      </w:r>
      <w:r w:rsidRPr="00374D6F">
        <w:rPr>
          <w:rStyle w:val="23"/>
          <w:color w:val="auto"/>
          <w:sz w:val="26"/>
          <w:szCs w:val="26"/>
        </w:rPr>
        <w:t xml:space="preserve">внесені зміни до Порядку надання ідентифікаторів доступу до Єдиних та Державних </w:t>
      </w:r>
      <w:r w:rsidRPr="00374D6F">
        <w:rPr>
          <w:rStyle w:val="1"/>
          <w:color w:val="auto"/>
          <w:sz w:val="26"/>
          <w:szCs w:val="26"/>
        </w:rPr>
        <w:t xml:space="preserve">реєстрів, </w:t>
      </w:r>
      <w:r w:rsidRPr="00374D6F">
        <w:rPr>
          <w:rStyle w:val="23"/>
          <w:color w:val="auto"/>
          <w:sz w:val="26"/>
          <w:szCs w:val="26"/>
        </w:rPr>
        <w:t>держателем яких є Міністерство юстиції України, а саме п.</w:t>
      </w:r>
      <w:r w:rsidR="00C90040"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 xml:space="preserve">2 Порядку був доповнений </w:t>
      </w:r>
      <w:r w:rsidRPr="00374D6F">
        <w:rPr>
          <w:rStyle w:val="1"/>
          <w:color w:val="auto"/>
          <w:sz w:val="26"/>
          <w:szCs w:val="26"/>
        </w:rPr>
        <w:t>новим пунктом п.2</w:t>
      </w:r>
      <w:r w:rsidRPr="00374D6F">
        <w:rPr>
          <w:rStyle w:val="1"/>
          <w:color w:val="auto"/>
          <w:sz w:val="26"/>
          <w:szCs w:val="26"/>
          <w:vertAlign w:val="superscript"/>
        </w:rPr>
        <w:t>1</w:t>
      </w:r>
      <w:r w:rsidRPr="00374D6F">
        <w:rPr>
          <w:rStyle w:val="1"/>
          <w:color w:val="auto"/>
          <w:sz w:val="26"/>
          <w:szCs w:val="26"/>
        </w:rPr>
        <w:t xml:space="preserve">, </w:t>
      </w:r>
      <w:r w:rsidRPr="00374D6F">
        <w:rPr>
          <w:rStyle w:val="23"/>
          <w:color w:val="auto"/>
          <w:sz w:val="26"/>
          <w:szCs w:val="26"/>
        </w:rPr>
        <w:t xml:space="preserve">про те, що "відновлення доступу користувачу, у тому числі нотаріусу, </w:t>
      </w:r>
      <w:r w:rsidRPr="00374D6F">
        <w:rPr>
          <w:rStyle w:val="1"/>
          <w:color w:val="auto"/>
          <w:sz w:val="26"/>
          <w:szCs w:val="26"/>
        </w:rPr>
        <w:t xml:space="preserve">здійснюється </w:t>
      </w:r>
      <w:r w:rsidRPr="00374D6F">
        <w:rPr>
          <w:rStyle w:val="23"/>
          <w:color w:val="auto"/>
          <w:sz w:val="26"/>
          <w:szCs w:val="26"/>
        </w:rPr>
        <w:t xml:space="preserve">на наступний робочий день з дня спливу відповідного строку за умови надання </w:t>
      </w:r>
      <w:r w:rsidRPr="00374D6F">
        <w:rPr>
          <w:rStyle w:val="1"/>
          <w:color w:val="auto"/>
          <w:sz w:val="26"/>
          <w:szCs w:val="26"/>
        </w:rPr>
        <w:t xml:space="preserve">таким користувачем </w:t>
      </w:r>
      <w:r w:rsidRPr="00374D6F">
        <w:rPr>
          <w:rStyle w:val="23"/>
          <w:color w:val="auto"/>
          <w:sz w:val="26"/>
          <w:szCs w:val="26"/>
        </w:rPr>
        <w:t xml:space="preserve">сертифіката про підтвердження професійної компетентності </w:t>
      </w:r>
      <w:r w:rsidRPr="00374D6F">
        <w:rPr>
          <w:rStyle w:val="1"/>
          <w:color w:val="auto"/>
          <w:sz w:val="26"/>
          <w:szCs w:val="26"/>
        </w:rPr>
        <w:t xml:space="preserve">у </w:t>
      </w:r>
      <w:r w:rsidRPr="00374D6F">
        <w:rPr>
          <w:rStyle w:val="23"/>
          <w:color w:val="auto"/>
          <w:sz w:val="26"/>
          <w:szCs w:val="26"/>
        </w:rPr>
        <w:t xml:space="preserve">відповідній </w:t>
      </w:r>
      <w:r w:rsidRPr="00374D6F">
        <w:rPr>
          <w:rStyle w:val="1"/>
          <w:color w:val="auto"/>
          <w:sz w:val="26"/>
          <w:szCs w:val="26"/>
        </w:rPr>
        <w:t xml:space="preserve">сфері державної реєстрації, </w:t>
      </w:r>
      <w:r w:rsidRPr="00374D6F">
        <w:rPr>
          <w:rStyle w:val="23"/>
          <w:color w:val="auto"/>
          <w:sz w:val="26"/>
          <w:szCs w:val="26"/>
        </w:rPr>
        <w:t xml:space="preserve">отриманого після прийняття Міністерством юстиції України, його </w:t>
      </w:r>
      <w:r w:rsidRPr="00374D6F">
        <w:rPr>
          <w:rStyle w:val="1"/>
          <w:color w:val="auto"/>
          <w:sz w:val="26"/>
          <w:szCs w:val="26"/>
        </w:rPr>
        <w:t xml:space="preserve">територіальним </w:t>
      </w:r>
      <w:r w:rsidRPr="00374D6F">
        <w:rPr>
          <w:rStyle w:val="23"/>
          <w:color w:val="auto"/>
          <w:sz w:val="26"/>
          <w:szCs w:val="26"/>
        </w:rPr>
        <w:t>органом рішення про тимчасове блокування доступу до відповідного реєстру".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rStyle w:val="23"/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В свою </w:t>
      </w:r>
      <w:r w:rsidRPr="00374D6F">
        <w:rPr>
          <w:rStyle w:val="23"/>
          <w:color w:val="auto"/>
          <w:sz w:val="26"/>
          <w:szCs w:val="26"/>
        </w:rPr>
        <w:t xml:space="preserve">чергу, для отримання зазначеного вище сертифікату, необхідно </w:t>
      </w:r>
      <w:r w:rsidRPr="00374D6F">
        <w:rPr>
          <w:rStyle w:val="1"/>
          <w:color w:val="auto"/>
          <w:sz w:val="26"/>
          <w:szCs w:val="26"/>
        </w:rPr>
        <w:t xml:space="preserve">подати до Міністерства </w:t>
      </w:r>
      <w:r w:rsidRPr="00374D6F">
        <w:rPr>
          <w:rStyle w:val="23"/>
          <w:color w:val="auto"/>
          <w:sz w:val="26"/>
          <w:szCs w:val="26"/>
        </w:rPr>
        <w:t xml:space="preserve">юстиції України заяву та пройти встановлене ним </w:t>
      </w:r>
      <w:r w:rsidR="00643518" w:rsidRPr="00374D6F">
        <w:rPr>
          <w:rStyle w:val="23"/>
          <w:color w:val="auto"/>
          <w:sz w:val="26"/>
          <w:szCs w:val="26"/>
        </w:rPr>
        <w:t xml:space="preserve">автоматизоване анонімне </w:t>
      </w:r>
      <w:r w:rsidRPr="00374D6F">
        <w:rPr>
          <w:rStyle w:val="23"/>
          <w:color w:val="auto"/>
          <w:sz w:val="26"/>
          <w:szCs w:val="26"/>
        </w:rPr>
        <w:t>тестування.</w:t>
      </w:r>
    </w:p>
    <w:p w:rsidR="005274E8" w:rsidRPr="00374D6F" w:rsidRDefault="009D79B3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>У зв’язку з цим, м</w:t>
      </w:r>
      <w:r w:rsidR="00024949" w:rsidRPr="00374D6F">
        <w:rPr>
          <w:rStyle w:val="23"/>
          <w:color w:val="auto"/>
          <w:sz w:val="26"/>
          <w:szCs w:val="26"/>
        </w:rPr>
        <w:t>ною</w:t>
      </w:r>
      <w:r w:rsidR="0059709C" w:rsidRPr="00374D6F">
        <w:rPr>
          <w:rStyle w:val="23"/>
          <w:color w:val="auto"/>
          <w:sz w:val="26"/>
          <w:szCs w:val="26"/>
        </w:rPr>
        <w:t xml:space="preserve"> був направлений лист до</w:t>
      </w:r>
      <w:r w:rsidR="000A78CD" w:rsidRPr="00374D6F">
        <w:rPr>
          <w:rStyle w:val="23"/>
          <w:color w:val="auto"/>
          <w:sz w:val="26"/>
          <w:szCs w:val="26"/>
        </w:rPr>
        <w:t xml:space="preserve"> ДП "Наці</w:t>
      </w:r>
      <w:r w:rsidR="00AC6D14" w:rsidRPr="00374D6F">
        <w:rPr>
          <w:rStyle w:val="23"/>
          <w:color w:val="auto"/>
          <w:sz w:val="26"/>
          <w:szCs w:val="26"/>
        </w:rPr>
        <w:t>ональні інформаційні системи" № _________</w:t>
      </w:r>
      <w:r w:rsidR="000A78CD" w:rsidRPr="00374D6F">
        <w:rPr>
          <w:rStyle w:val="1"/>
          <w:color w:val="auto"/>
          <w:sz w:val="26"/>
          <w:szCs w:val="26"/>
        </w:rPr>
        <w:t xml:space="preserve">від </w:t>
      </w:r>
      <w:r w:rsidR="00AC6D14" w:rsidRPr="00374D6F">
        <w:rPr>
          <w:rStyle w:val="23"/>
          <w:color w:val="auto"/>
          <w:sz w:val="26"/>
          <w:szCs w:val="26"/>
        </w:rPr>
        <w:t>_______________2019</w:t>
      </w:r>
      <w:r w:rsidR="000A78CD" w:rsidRPr="00374D6F">
        <w:rPr>
          <w:rStyle w:val="23"/>
          <w:color w:val="auto"/>
          <w:sz w:val="26"/>
          <w:szCs w:val="26"/>
        </w:rPr>
        <w:t xml:space="preserve"> року про поновлення доступу до Державного реєстру </w:t>
      </w:r>
      <w:r w:rsidR="009B6EA8" w:rsidRPr="00374D6F">
        <w:rPr>
          <w:rStyle w:val="23"/>
          <w:color w:val="auto"/>
          <w:sz w:val="26"/>
          <w:szCs w:val="26"/>
        </w:rPr>
        <w:t>речових прав на нерухоме майно</w:t>
      </w:r>
      <w:r w:rsidR="000A78CD" w:rsidRPr="00374D6F">
        <w:rPr>
          <w:rStyle w:val="1"/>
          <w:color w:val="auto"/>
          <w:sz w:val="26"/>
          <w:szCs w:val="26"/>
        </w:rPr>
        <w:t xml:space="preserve">, </w:t>
      </w:r>
      <w:r w:rsidR="000A78CD" w:rsidRPr="00374D6F">
        <w:rPr>
          <w:rStyle w:val="23"/>
          <w:color w:val="auto"/>
          <w:sz w:val="26"/>
          <w:szCs w:val="26"/>
        </w:rPr>
        <w:t xml:space="preserve">в якому вимога щодо безперешкодного підключення </w:t>
      </w:r>
      <w:r w:rsidR="0059709C" w:rsidRPr="00374D6F">
        <w:rPr>
          <w:rStyle w:val="23"/>
          <w:color w:val="auto"/>
          <w:sz w:val="26"/>
          <w:szCs w:val="26"/>
        </w:rPr>
        <w:t xml:space="preserve">до реєстру </w:t>
      </w:r>
      <w:r w:rsidR="000A78CD" w:rsidRPr="00374D6F">
        <w:rPr>
          <w:rStyle w:val="23"/>
          <w:color w:val="auto"/>
          <w:sz w:val="26"/>
          <w:szCs w:val="26"/>
        </w:rPr>
        <w:t>мотивувалась посиланнями на ст.</w:t>
      </w:r>
      <w:r w:rsidR="0059709C" w:rsidRPr="00374D6F">
        <w:rPr>
          <w:rStyle w:val="23"/>
          <w:color w:val="auto"/>
          <w:sz w:val="26"/>
          <w:szCs w:val="26"/>
        </w:rPr>
        <w:t xml:space="preserve"> </w:t>
      </w:r>
      <w:r w:rsidR="000A78CD" w:rsidRPr="00374D6F">
        <w:rPr>
          <w:rStyle w:val="23"/>
          <w:color w:val="auto"/>
          <w:sz w:val="26"/>
          <w:szCs w:val="26"/>
        </w:rPr>
        <w:t>58</w:t>
      </w:r>
      <w:r w:rsidR="0059709C" w:rsidRPr="00374D6F">
        <w:rPr>
          <w:rStyle w:val="23"/>
          <w:color w:val="auto"/>
          <w:sz w:val="26"/>
          <w:szCs w:val="26"/>
        </w:rPr>
        <w:t xml:space="preserve"> </w:t>
      </w:r>
      <w:r w:rsidR="000A78CD" w:rsidRPr="00374D6F">
        <w:rPr>
          <w:rStyle w:val="23"/>
          <w:color w:val="auto"/>
          <w:sz w:val="26"/>
          <w:szCs w:val="26"/>
        </w:rPr>
        <w:t>Конституції України та рішення Конституційного Суду України від 09.02.1999 року № 1-рп/99.</w:t>
      </w:r>
    </w:p>
    <w:p w:rsidR="005274E8" w:rsidRPr="00374D6F" w:rsidRDefault="0059709C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>Відповіді на</w:t>
      </w:r>
      <w:r w:rsidR="000A78CD" w:rsidRPr="00374D6F">
        <w:rPr>
          <w:rStyle w:val="23"/>
          <w:color w:val="auto"/>
          <w:sz w:val="26"/>
          <w:szCs w:val="26"/>
        </w:rPr>
        <w:t xml:space="preserve"> моє звернення на день подачі </w:t>
      </w:r>
      <w:r w:rsidR="00AC6D14" w:rsidRPr="00374D6F">
        <w:rPr>
          <w:rStyle w:val="23"/>
          <w:color w:val="auto"/>
          <w:sz w:val="26"/>
          <w:szCs w:val="26"/>
        </w:rPr>
        <w:t>позовної</w:t>
      </w:r>
      <w:r w:rsidRPr="00374D6F">
        <w:rPr>
          <w:rStyle w:val="23"/>
          <w:color w:val="auto"/>
          <w:sz w:val="26"/>
          <w:szCs w:val="26"/>
        </w:rPr>
        <w:t xml:space="preserve"> заяви мені не надійшло і доступ</w:t>
      </w:r>
      <w:r w:rsidR="00EE1A6D" w:rsidRPr="00374D6F">
        <w:rPr>
          <w:rStyle w:val="23"/>
          <w:color w:val="auto"/>
          <w:sz w:val="26"/>
          <w:szCs w:val="26"/>
        </w:rPr>
        <w:t xml:space="preserve"> до реєстру не було відновлено.</w:t>
      </w:r>
    </w:p>
    <w:p w:rsidR="005274E8" w:rsidRPr="00374D6F" w:rsidRDefault="0059709C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>Однак</w:t>
      </w:r>
      <w:r w:rsidR="000A78CD" w:rsidRPr="00374D6F">
        <w:rPr>
          <w:rStyle w:val="1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>свою позицію</w:t>
      </w:r>
      <w:r w:rsidR="000A78CD" w:rsidRPr="00374D6F">
        <w:rPr>
          <w:rStyle w:val="23"/>
          <w:color w:val="auto"/>
          <w:sz w:val="26"/>
          <w:szCs w:val="26"/>
        </w:rPr>
        <w:t xml:space="preserve"> щодо відмови у підключенні до Державного реєстру</w:t>
      </w:r>
      <w:r w:rsidR="009B6EA8" w:rsidRPr="00374D6F">
        <w:rPr>
          <w:rStyle w:val="23"/>
          <w:color w:val="auto"/>
          <w:sz w:val="26"/>
          <w:szCs w:val="26"/>
        </w:rPr>
        <w:t xml:space="preserve"> речових прав на нерухоме майно</w:t>
      </w:r>
      <w:r w:rsidR="000A78CD" w:rsidRPr="00374D6F">
        <w:rPr>
          <w:rStyle w:val="1"/>
          <w:color w:val="auto"/>
          <w:sz w:val="26"/>
          <w:szCs w:val="26"/>
        </w:rPr>
        <w:t xml:space="preserve"> </w:t>
      </w:r>
      <w:r w:rsidR="000A78CD" w:rsidRPr="00374D6F">
        <w:rPr>
          <w:rStyle w:val="23"/>
          <w:color w:val="auto"/>
          <w:sz w:val="26"/>
          <w:szCs w:val="26"/>
        </w:rPr>
        <w:t xml:space="preserve">Міністерство юстиції </w:t>
      </w:r>
      <w:r w:rsidRPr="00374D6F">
        <w:rPr>
          <w:rStyle w:val="23"/>
          <w:color w:val="auto"/>
          <w:sz w:val="26"/>
          <w:szCs w:val="26"/>
        </w:rPr>
        <w:t>України 25.01.2019</w:t>
      </w:r>
      <w:r w:rsidR="000A78CD"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>розмістило</w:t>
      </w:r>
      <w:r w:rsidR="000A78CD" w:rsidRPr="00374D6F">
        <w:rPr>
          <w:rStyle w:val="23"/>
          <w:color w:val="auto"/>
          <w:sz w:val="26"/>
          <w:szCs w:val="26"/>
        </w:rPr>
        <w:t xml:space="preserve"> на своєму сайті </w:t>
      </w:r>
      <w:r w:rsidR="000A78CD" w:rsidRPr="00374D6F">
        <w:rPr>
          <w:rStyle w:val="a5"/>
          <w:color w:val="auto"/>
          <w:sz w:val="26"/>
          <w:szCs w:val="26"/>
        </w:rPr>
        <w:t xml:space="preserve">(інформація </w:t>
      </w:r>
      <w:r w:rsidR="000A78CD" w:rsidRPr="00374D6F">
        <w:rPr>
          <w:rStyle w:val="a6"/>
          <w:color w:val="auto"/>
          <w:sz w:val="26"/>
          <w:szCs w:val="26"/>
        </w:rPr>
        <w:t>додається)</w:t>
      </w:r>
      <w:r w:rsidR="00A863C7" w:rsidRPr="00374D6F">
        <w:rPr>
          <w:rStyle w:val="a6"/>
          <w:color w:val="auto"/>
          <w:sz w:val="26"/>
          <w:szCs w:val="26"/>
        </w:rPr>
        <w:t xml:space="preserve">, </w:t>
      </w:r>
      <w:r w:rsidR="00A863C7" w:rsidRPr="00374D6F">
        <w:rPr>
          <w:rStyle w:val="a6"/>
          <w:i w:val="0"/>
          <w:color w:val="auto"/>
          <w:sz w:val="26"/>
          <w:szCs w:val="26"/>
        </w:rPr>
        <w:t xml:space="preserve">а також </w:t>
      </w:r>
      <w:r w:rsidR="000A78CD" w:rsidRPr="00374D6F">
        <w:rPr>
          <w:rStyle w:val="1"/>
          <w:color w:val="auto"/>
          <w:sz w:val="26"/>
          <w:szCs w:val="26"/>
        </w:rPr>
        <w:t xml:space="preserve">у </w:t>
      </w:r>
      <w:r w:rsidR="000A78CD" w:rsidRPr="00374D6F">
        <w:rPr>
          <w:rStyle w:val="23"/>
          <w:color w:val="auto"/>
          <w:sz w:val="26"/>
          <w:szCs w:val="26"/>
        </w:rPr>
        <w:t>цей же д</w:t>
      </w:r>
      <w:r w:rsidRPr="00374D6F">
        <w:rPr>
          <w:rStyle w:val="23"/>
          <w:color w:val="auto"/>
          <w:sz w:val="26"/>
          <w:szCs w:val="26"/>
        </w:rPr>
        <w:t>ень в режимі відео-конференції в мережі</w:t>
      </w:r>
      <w:r w:rsidR="000A78CD" w:rsidRPr="00374D6F">
        <w:rPr>
          <w:rStyle w:val="23"/>
          <w:color w:val="auto"/>
          <w:sz w:val="26"/>
          <w:szCs w:val="26"/>
        </w:rPr>
        <w:t xml:space="preserve"> інтернет </w:t>
      </w:r>
      <w:r w:rsidR="00A863C7" w:rsidRPr="00374D6F">
        <w:rPr>
          <w:rStyle w:val="23"/>
          <w:color w:val="auto"/>
          <w:sz w:val="26"/>
          <w:szCs w:val="26"/>
        </w:rPr>
        <w:t>повідомило</w:t>
      </w:r>
      <w:r w:rsidR="000A78CD" w:rsidRPr="00374D6F">
        <w:rPr>
          <w:rStyle w:val="23"/>
          <w:color w:val="auto"/>
          <w:sz w:val="26"/>
          <w:szCs w:val="26"/>
        </w:rPr>
        <w:t xml:space="preserve"> цю ж </w:t>
      </w:r>
      <w:r w:rsidR="000A78CD" w:rsidRPr="00374D6F">
        <w:rPr>
          <w:rStyle w:val="1"/>
          <w:color w:val="auto"/>
          <w:sz w:val="26"/>
          <w:szCs w:val="26"/>
        </w:rPr>
        <w:t>інформацію.</w:t>
      </w:r>
    </w:p>
    <w:p w:rsidR="00C111E7" w:rsidRPr="00374D6F" w:rsidRDefault="000A78CD" w:rsidP="008E1388">
      <w:pPr>
        <w:pStyle w:val="41"/>
        <w:shd w:val="clear" w:color="auto" w:fill="auto"/>
        <w:spacing w:after="0" w:line="240" w:lineRule="auto"/>
        <w:ind w:firstLine="709"/>
        <w:rPr>
          <w:b w:val="0"/>
          <w:color w:val="auto"/>
          <w:sz w:val="26"/>
          <w:szCs w:val="26"/>
        </w:rPr>
      </w:pPr>
      <w:r w:rsidRPr="00374D6F">
        <w:rPr>
          <w:rStyle w:val="42"/>
          <w:color w:val="auto"/>
          <w:sz w:val="26"/>
          <w:szCs w:val="26"/>
        </w:rPr>
        <w:t xml:space="preserve">В </w:t>
      </w:r>
      <w:r w:rsidRPr="00374D6F">
        <w:rPr>
          <w:rStyle w:val="43"/>
          <w:color w:val="auto"/>
          <w:sz w:val="26"/>
          <w:szCs w:val="26"/>
        </w:rPr>
        <w:t>інформац</w:t>
      </w:r>
      <w:r w:rsidR="00A863C7" w:rsidRPr="00374D6F">
        <w:rPr>
          <w:rStyle w:val="43"/>
          <w:color w:val="auto"/>
          <w:sz w:val="26"/>
          <w:szCs w:val="26"/>
        </w:rPr>
        <w:t>ійному повідомленні Міністерства</w:t>
      </w:r>
      <w:r w:rsidRPr="00374D6F">
        <w:rPr>
          <w:rStyle w:val="43"/>
          <w:color w:val="auto"/>
          <w:sz w:val="26"/>
          <w:szCs w:val="26"/>
        </w:rPr>
        <w:t xml:space="preserve"> юстиції України від 25.01.2019 року </w:t>
      </w:r>
      <w:r w:rsidRPr="00374D6F">
        <w:rPr>
          <w:rStyle w:val="42"/>
          <w:color w:val="auto"/>
          <w:sz w:val="26"/>
          <w:szCs w:val="26"/>
        </w:rPr>
        <w:t xml:space="preserve">зазначається, </w:t>
      </w:r>
      <w:r w:rsidRPr="00374D6F">
        <w:rPr>
          <w:rStyle w:val="43"/>
          <w:color w:val="auto"/>
          <w:sz w:val="26"/>
          <w:szCs w:val="26"/>
        </w:rPr>
        <w:t xml:space="preserve">що </w:t>
      </w:r>
      <w:r w:rsidRPr="00374D6F">
        <w:rPr>
          <w:rStyle w:val="44"/>
          <w:b/>
          <w:bCs/>
          <w:i/>
          <w:iCs/>
          <w:color w:val="auto"/>
          <w:sz w:val="26"/>
          <w:szCs w:val="26"/>
        </w:rPr>
        <w:t xml:space="preserve">"Водночас дія постанови та наказу поширюється на користувачів (у тому </w:t>
      </w:r>
      <w:r w:rsidRPr="00374D6F">
        <w:rPr>
          <w:rStyle w:val="45"/>
          <w:b/>
          <w:bCs/>
          <w:i/>
          <w:iCs/>
          <w:color w:val="auto"/>
          <w:sz w:val="26"/>
          <w:szCs w:val="26"/>
        </w:rPr>
        <w:t xml:space="preserve">числі </w:t>
      </w:r>
      <w:r w:rsidRPr="00374D6F">
        <w:rPr>
          <w:rStyle w:val="44"/>
          <w:b/>
          <w:bCs/>
          <w:i/>
          <w:iCs/>
          <w:color w:val="auto"/>
          <w:sz w:val="26"/>
          <w:szCs w:val="26"/>
        </w:rPr>
        <w:t xml:space="preserve">нотаріусів), щодо яких приймалось рішення про тимчасове блокування доступу до </w:t>
      </w:r>
      <w:r w:rsidRPr="00374D6F">
        <w:rPr>
          <w:rStyle w:val="45"/>
          <w:b/>
          <w:bCs/>
          <w:i/>
          <w:iCs/>
          <w:color w:val="auto"/>
          <w:sz w:val="26"/>
          <w:szCs w:val="26"/>
        </w:rPr>
        <w:t xml:space="preserve">реєстрів, у </w:t>
      </w:r>
      <w:r w:rsidRPr="00374D6F">
        <w:rPr>
          <w:rStyle w:val="44"/>
          <w:b/>
          <w:bCs/>
          <w:i/>
          <w:iCs/>
          <w:color w:val="auto"/>
          <w:sz w:val="26"/>
          <w:szCs w:val="26"/>
        </w:rPr>
        <w:t>разі якщо відновлення доступу здійсню</w:t>
      </w:r>
      <w:r w:rsidR="00C111E7" w:rsidRPr="00374D6F">
        <w:rPr>
          <w:rStyle w:val="44"/>
          <w:b/>
          <w:bCs/>
          <w:i/>
          <w:iCs/>
          <w:color w:val="auto"/>
          <w:sz w:val="26"/>
          <w:szCs w:val="26"/>
        </w:rPr>
        <w:t>ється після 01 січня 2019 року" (</w:t>
      </w:r>
      <w:r w:rsidR="007704BA" w:rsidRPr="00374D6F">
        <w:rPr>
          <w:rStyle w:val="44"/>
          <w:bCs/>
          <w:i/>
          <w:iCs/>
          <w:color w:val="auto"/>
          <w:sz w:val="26"/>
          <w:szCs w:val="26"/>
        </w:rPr>
        <w:t>див.:</w:t>
      </w:r>
      <w:r w:rsidR="007704BA" w:rsidRPr="00374D6F">
        <w:rPr>
          <w:rStyle w:val="44"/>
          <w:b/>
          <w:bCs/>
          <w:i/>
          <w:iCs/>
          <w:color w:val="auto"/>
          <w:sz w:val="26"/>
          <w:szCs w:val="26"/>
        </w:rPr>
        <w:t xml:space="preserve"> </w:t>
      </w:r>
      <w:r w:rsidR="00784462" w:rsidRPr="00374D6F">
        <w:rPr>
          <w:b w:val="0"/>
          <w:color w:val="auto"/>
          <w:sz w:val="26"/>
          <w:szCs w:val="26"/>
        </w:rPr>
        <w:t>https://minjust.gov.ua/news/ministry/do-uvagi-osib-yaki-bajayut-otrimati-sertifikat-pro-pidtverdjennya-profesiynoi-kompetentnosti-u-sferi-derjavnoi-reestratsii-rechovih-prav-na-neruhome-mayno-ta-ih-obtyajen-taabo-u-sferi-derjavnoi-reestratsii-yuridichnih-osib-fizichnih-osib---pidpriemtsiv-ta-).</w:t>
      </w:r>
    </w:p>
    <w:p w:rsidR="001B573E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rStyle w:val="23"/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Однак, згідно </w:t>
      </w:r>
      <w:r w:rsidRPr="00374D6F">
        <w:rPr>
          <w:rStyle w:val="23"/>
          <w:color w:val="auto"/>
          <w:sz w:val="26"/>
          <w:szCs w:val="26"/>
        </w:rPr>
        <w:t xml:space="preserve">рішення Конституційного суду України у справі за конституційним зверненням Національного банку України щодо офіційного </w:t>
      </w:r>
      <w:r w:rsidRPr="00374D6F">
        <w:rPr>
          <w:rStyle w:val="23"/>
          <w:color w:val="auto"/>
          <w:sz w:val="26"/>
          <w:szCs w:val="26"/>
        </w:rPr>
        <w:lastRenderedPageBreak/>
        <w:t xml:space="preserve">тлумачення положення частини </w:t>
      </w:r>
      <w:r w:rsidRPr="00374D6F">
        <w:rPr>
          <w:rStyle w:val="1"/>
          <w:color w:val="auto"/>
          <w:sz w:val="26"/>
          <w:szCs w:val="26"/>
        </w:rPr>
        <w:t xml:space="preserve">першої </w:t>
      </w:r>
      <w:r w:rsidRPr="00374D6F">
        <w:rPr>
          <w:rStyle w:val="23"/>
          <w:color w:val="auto"/>
          <w:sz w:val="26"/>
          <w:szCs w:val="26"/>
        </w:rPr>
        <w:t xml:space="preserve">статті </w:t>
      </w:r>
      <w:r w:rsidRPr="00374D6F">
        <w:rPr>
          <w:rStyle w:val="1"/>
          <w:color w:val="auto"/>
          <w:sz w:val="26"/>
          <w:szCs w:val="26"/>
        </w:rPr>
        <w:t xml:space="preserve">58 </w:t>
      </w:r>
      <w:r w:rsidRPr="00374D6F">
        <w:rPr>
          <w:rStyle w:val="23"/>
          <w:color w:val="auto"/>
          <w:sz w:val="26"/>
          <w:szCs w:val="26"/>
        </w:rPr>
        <w:t>Конституції України (справа про зворотну дію в часі законів та інших нормативно-правових актів) від 09.02.1999 № 1-рп/99 (справа № 1-7/99) за загальновизнаним принципом права закони та інші нормативно-правові акти не мають зворотної дії в часі.</w:t>
      </w:r>
    </w:p>
    <w:p w:rsidR="00A61E0C" w:rsidRPr="00374D6F" w:rsidRDefault="000A78CD" w:rsidP="00A61E0C">
      <w:pPr>
        <w:pStyle w:val="4"/>
        <w:shd w:val="clear" w:color="auto" w:fill="auto"/>
        <w:spacing w:before="0" w:line="240" w:lineRule="auto"/>
        <w:ind w:firstLine="709"/>
        <w:rPr>
          <w:rStyle w:val="1"/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 xml:space="preserve">Цей </w:t>
      </w:r>
      <w:r w:rsidRPr="00374D6F">
        <w:rPr>
          <w:rStyle w:val="1"/>
          <w:color w:val="auto"/>
          <w:sz w:val="26"/>
          <w:szCs w:val="26"/>
        </w:rPr>
        <w:t xml:space="preserve">принцип </w:t>
      </w:r>
      <w:r w:rsidRPr="00374D6F">
        <w:rPr>
          <w:rStyle w:val="23"/>
          <w:color w:val="auto"/>
          <w:sz w:val="26"/>
          <w:szCs w:val="26"/>
        </w:rPr>
        <w:t>закріплений у частині першій с</w:t>
      </w:r>
      <w:r w:rsidR="00791909" w:rsidRPr="00374D6F">
        <w:rPr>
          <w:rStyle w:val="23"/>
          <w:color w:val="auto"/>
          <w:sz w:val="26"/>
          <w:szCs w:val="26"/>
        </w:rPr>
        <w:t xml:space="preserve">татті 58 Конституції </w:t>
      </w:r>
      <w:r w:rsidR="00791909" w:rsidRPr="00374D6F">
        <w:rPr>
          <w:rStyle w:val="1"/>
          <w:color w:val="auto"/>
          <w:sz w:val="26"/>
          <w:szCs w:val="26"/>
        </w:rPr>
        <w:t>України, згідно з</w:t>
      </w:r>
      <w:r w:rsidRPr="00374D6F">
        <w:rPr>
          <w:rStyle w:val="1"/>
          <w:color w:val="auto"/>
          <w:sz w:val="26"/>
          <w:szCs w:val="26"/>
        </w:rPr>
        <w:t xml:space="preserve"> якою </w:t>
      </w:r>
      <w:r w:rsidR="00A61E0C" w:rsidRPr="00374D6F">
        <w:rPr>
          <w:rStyle w:val="1"/>
          <w:color w:val="auto"/>
          <w:sz w:val="26"/>
          <w:szCs w:val="26"/>
        </w:rPr>
        <w:t>закони та інші нормативно-правові акти не мають зворотної дії в часі, крім випадків, коли вони пом'якшують або скасовують відповідальність особи.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rStyle w:val="23"/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 xml:space="preserve">Таким чином, за загальним правилом норма права діє стосовно фактів і відносин, які </w:t>
      </w:r>
      <w:r w:rsidRPr="00374D6F">
        <w:rPr>
          <w:rStyle w:val="1"/>
          <w:color w:val="auto"/>
          <w:sz w:val="26"/>
          <w:szCs w:val="26"/>
        </w:rPr>
        <w:t xml:space="preserve">виникли </w:t>
      </w:r>
      <w:r w:rsidRPr="00374D6F">
        <w:rPr>
          <w:rStyle w:val="23"/>
          <w:color w:val="auto"/>
          <w:sz w:val="26"/>
          <w:szCs w:val="26"/>
        </w:rPr>
        <w:t xml:space="preserve">після набрання чинності цією нормою. Тобто до події, факту застосовується закон </w:t>
      </w:r>
      <w:r w:rsidRPr="00374D6F">
        <w:rPr>
          <w:rStyle w:val="1"/>
          <w:color w:val="auto"/>
          <w:sz w:val="26"/>
          <w:szCs w:val="26"/>
        </w:rPr>
        <w:t xml:space="preserve">(інший </w:t>
      </w:r>
      <w:r w:rsidRPr="00374D6F">
        <w:rPr>
          <w:rStyle w:val="23"/>
          <w:color w:val="auto"/>
          <w:sz w:val="26"/>
          <w:szCs w:val="26"/>
        </w:rPr>
        <w:t xml:space="preserve">нормативно-правовий акт), </w:t>
      </w:r>
      <w:r w:rsidRPr="00374D6F">
        <w:rPr>
          <w:rStyle w:val="1"/>
          <w:color w:val="auto"/>
          <w:sz w:val="26"/>
          <w:szCs w:val="26"/>
        </w:rPr>
        <w:t xml:space="preserve">під </w:t>
      </w:r>
      <w:r w:rsidRPr="00374D6F">
        <w:rPr>
          <w:rStyle w:val="23"/>
          <w:color w:val="auto"/>
          <w:sz w:val="26"/>
          <w:szCs w:val="26"/>
        </w:rPr>
        <w:t>час дії якого вони настали або мали місце.</w:t>
      </w:r>
    </w:p>
    <w:p w:rsidR="00BC663D" w:rsidRPr="00374D6F" w:rsidRDefault="00BC663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 xml:space="preserve">Оскільки на момент прийняття Мін’юстом наказу № ______ від _______ щодо тимчасового блокування мені доступу до Державного реєстру речових прав на нерухоме майно </w:t>
      </w:r>
      <w:r w:rsidR="0057104C" w:rsidRPr="00374D6F">
        <w:rPr>
          <w:rStyle w:val="23"/>
          <w:color w:val="auto"/>
          <w:sz w:val="26"/>
          <w:szCs w:val="26"/>
        </w:rPr>
        <w:t>законодавством не була</w:t>
      </w:r>
      <w:r w:rsidR="00B02AC8" w:rsidRPr="00374D6F">
        <w:rPr>
          <w:rStyle w:val="23"/>
          <w:color w:val="auto"/>
          <w:sz w:val="26"/>
          <w:szCs w:val="26"/>
        </w:rPr>
        <w:t xml:space="preserve"> передбачена необхідність підтвердження професійної компетенції для відновлення доступу до зазначеного реєстру після спливу строку тимчасового блокування, то </w:t>
      </w:r>
      <w:r w:rsidR="00B311AD" w:rsidRPr="00374D6F">
        <w:rPr>
          <w:rStyle w:val="23"/>
          <w:color w:val="auto"/>
          <w:sz w:val="26"/>
          <w:szCs w:val="26"/>
        </w:rPr>
        <w:t>такі вимоги не можуть застосовуватись до мене.</w:t>
      </w:r>
    </w:p>
    <w:p w:rsidR="005274E8" w:rsidRPr="00374D6F" w:rsidRDefault="007D50CE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Окрім того, </w:t>
      </w:r>
      <w:r w:rsidR="000A78CD" w:rsidRPr="00374D6F">
        <w:rPr>
          <w:rStyle w:val="23"/>
          <w:color w:val="auto"/>
          <w:sz w:val="26"/>
          <w:szCs w:val="26"/>
        </w:rPr>
        <w:t xml:space="preserve">Конституційний суд України в рішенні від 29.06.2010 № 17-рп/2010 (справа </w:t>
      </w:r>
      <w:r w:rsidR="000A78CD" w:rsidRPr="00374D6F">
        <w:rPr>
          <w:rStyle w:val="1"/>
          <w:color w:val="auto"/>
          <w:sz w:val="26"/>
          <w:szCs w:val="26"/>
        </w:rPr>
        <w:t>№1-25</w:t>
      </w:r>
      <w:r w:rsidR="00441D6A" w:rsidRPr="00374D6F">
        <w:rPr>
          <w:rStyle w:val="1"/>
          <w:color w:val="auto"/>
          <w:sz w:val="26"/>
          <w:szCs w:val="26"/>
        </w:rPr>
        <w:t>/2010</w:t>
      </w:r>
      <w:r w:rsidR="000A78CD" w:rsidRPr="00374D6F">
        <w:rPr>
          <w:rStyle w:val="1"/>
          <w:color w:val="auto"/>
          <w:sz w:val="26"/>
          <w:szCs w:val="26"/>
        </w:rPr>
        <w:t xml:space="preserve">) </w:t>
      </w:r>
      <w:r w:rsidR="000A78CD" w:rsidRPr="00374D6F">
        <w:rPr>
          <w:rStyle w:val="23"/>
          <w:color w:val="auto"/>
          <w:sz w:val="26"/>
          <w:szCs w:val="26"/>
        </w:rPr>
        <w:t xml:space="preserve">зазначив, що «одним із елементів верховенства права </w:t>
      </w:r>
      <w:r w:rsidR="000A78CD" w:rsidRPr="00374D6F">
        <w:rPr>
          <w:rStyle w:val="1"/>
          <w:color w:val="auto"/>
          <w:sz w:val="26"/>
          <w:szCs w:val="26"/>
        </w:rPr>
        <w:t xml:space="preserve">є </w:t>
      </w:r>
      <w:r w:rsidR="000A78CD" w:rsidRPr="00374D6F">
        <w:rPr>
          <w:rStyle w:val="23"/>
          <w:color w:val="auto"/>
          <w:sz w:val="26"/>
          <w:szCs w:val="26"/>
        </w:rPr>
        <w:t xml:space="preserve">принцип правової </w:t>
      </w:r>
      <w:r w:rsidR="000A78CD" w:rsidRPr="00374D6F">
        <w:rPr>
          <w:rStyle w:val="1"/>
          <w:color w:val="auto"/>
          <w:sz w:val="26"/>
          <w:szCs w:val="26"/>
        </w:rPr>
        <w:t xml:space="preserve">визначеності, </w:t>
      </w:r>
      <w:r w:rsidR="000A78CD" w:rsidRPr="00374D6F">
        <w:rPr>
          <w:rStyle w:val="23"/>
          <w:color w:val="auto"/>
          <w:sz w:val="26"/>
          <w:szCs w:val="26"/>
        </w:rPr>
        <w:t xml:space="preserve">у якому стверджується, що обмеження основних прав людини та громадянина і втілення цих обмежень на практиці допустиме лише за умови забезпечення передбачуваності </w:t>
      </w:r>
      <w:r w:rsidR="000A78CD" w:rsidRPr="00374D6F">
        <w:rPr>
          <w:rStyle w:val="1"/>
          <w:color w:val="auto"/>
          <w:sz w:val="26"/>
          <w:szCs w:val="26"/>
        </w:rPr>
        <w:t xml:space="preserve">застосування правових </w:t>
      </w:r>
      <w:r w:rsidR="000A78CD" w:rsidRPr="00374D6F">
        <w:rPr>
          <w:rStyle w:val="23"/>
          <w:color w:val="auto"/>
          <w:sz w:val="26"/>
          <w:szCs w:val="26"/>
        </w:rPr>
        <w:t xml:space="preserve">норм, встановлених такими обмеженнями» (абзац третій підпункту </w:t>
      </w:r>
      <w:r w:rsidR="000A78CD" w:rsidRPr="00374D6F">
        <w:rPr>
          <w:rStyle w:val="1"/>
          <w:color w:val="auto"/>
          <w:sz w:val="26"/>
          <w:szCs w:val="26"/>
        </w:rPr>
        <w:t xml:space="preserve">3.1 пункту 3 </w:t>
      </w:r>
      <w:r w:rsidR="000A78CD" w:rsidRPr="00374D6F">
        <w:rPr>
          <w:rStyle w:val="23"/>
          <w:color w:val="auto"/>
          <w:sz w:val="26"/>
          <w:szCs w:val="26"/>
        </w:rPr>
        <w:t>мотивувальної частини).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Принцип </w:t>
      </w:r>
      <w:r w:rsidRPr="00374D6F">
        <w:rPr>
          <w:rStyle w:val="23"/>
          <w:color w:val="auto"/>
          <w:sz w:val="26"/>
          <w:szCs w:val="26"/>
        </w:rPr>
        <w:t xml:space="preserve">неприпустимості зворотної дії в часі нормативних актів знайшов </w:t>
      </w:r>
      <w:r w:rsidRPr="00374D6F">
        <w:rPr>
          <w:rStyle w:val="1"/>
          <w:color w:val="auto"/>
          <w:sz w:val="26"/>
          <w:szCs w:val="26"/>
        </w:rPr>
        <w:t xml:space="preserve">своє закріплення в </w:t>
      </w:r>
      <w:r w:rsidRPr="00374D6F">
        <w:rPr>
          <w:rStyle w:val="23"/>
          <w:color w:val="auto"/>
          <w:sz w:val="26"/>
          <w:szCs w:val="26"/>
        </w:rPr>
        <w:t xml:space="preserve">міжнародно-правових актах, зокрема і в Конвенції про захист прав і </w:t>
      </w:r>
      <w:r w:rsidRPr="00374D6F">
        <w:rPr>
          <w:rStyle w:val="1"/>
          <w:color w:val="auto"/>
          <w:sz w:val="26"/>
          <w:szCs w:val="26"/>
        </w:rPr>
        <w:t xml:space="preserve">основоположних свобод </w:t>
      </w:r>
      <w:r w:rsidRPr="00374D6F">
        <w:rPr>
          <w:rStyle w:val="23"/>
          <w:color w:val="auto"/>
          <w:sz w:val="26"/>
          <w:szCs w:val="26"/>
        </w:rPr>
        <w:t xml:space="preserve">людини (стаття </w:t>
      </w:r>
      <w:r w:rsidRPr="00374D6F">
        <w:rPr>
          <w:rStyle w:val="1"/>
          <w:color w:val="auto"/>
          <w:sz w:val="26"/>
          <w:szCs w:val="26"/>
        </w:rPr>
        <w:t>7).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Також, у </w:t>
      </w:r>
      <w:r w:rsidRPr="00374D6F">
        <w:rPr>
          <w:rStyle w:val="23"/>
          <w:color w:val="auto"/>
          <w:sz w:val="26"/>
          <w:szCs w:val="26"/>
        </w:rPr>
        <w:t xml:space="preserve">справі </w:t>
      </w:r>
      <w:r w:rsidRPr="00374D6F">
        <w:rPr>
          <w:rStyle w:val="1"/>
          <w:color w:val="auto"/>
          <w:sz w:val="26"/>
          <w:szCs w:val="26"/>
        </w:rPr>
        <w:t xml:space="preserve">«Стіл </w:t>
      </w:r>
      <w:r w:rsidRPr="00374D6F">
        <w:rPr>
          <w:rStyle w:val="23"/>
          <w:color w:val="auto"/>
          <w:sz w:val="26"/>
          <w:szCs w:val="26"/>
        </w:rPr>
        <w:t xml:space="preserve">та інші проти Сполученого Королівства» Європейський суд </w:t>
      </w:r>
      <w:r w:rsidRPr="00374D6F">
        <w:rPr>
          <w:rStyle w:val="1"/>
          <w:color w:val="auto"/>
          <w:sz w:val="26"/>
          <w:szCs w:val="26"/>
        </w:rPr>
        <w:t xml:space="preserve">з </w:t>
      </w:r>
      <w:r w:rsidRPr="00374D6F">
        <w:rPr>
          <w:rStyle w:val="23"/>
          <w:color w:val="auto"/>
          <w:sz w:val="26"/>
          <w:szCs w:val="26"/>
        </w:rPr>
        <w:t xml:space="preserve">прав </w:t>
      </w:r>
      <w:r w:rsidRPr="00374D6F">
        <w:rPr>
          <w:rStyle w:val="1"/>
          <w:color w:val="auto"/>
          <w:sz w:val="26"/>
          <w:szCs w:val="26"/>
        </w:rPr>
        <w:t xml:space="preserve">людини </w:t>
      </w:r>
      <w:r w:rsidRPr="00374D6F">
        <w:rPr>
          <w:rStyle w:val="23"/>
          <w:color w:val="auto"/>
          <w:sz w:val="26"/>
          <w:szCs w:val="26"/>
        </w:rPr>
        <w:t xml:space="preserve">наголосив, що Конвенція вимагає, щоб усе право, чи то писане, чи неписане, було </w:t>
      </w:r>
      <w:r w:rsidRPr="00374D6F">
        <w:rPr>
          <w:rStyle w:val="1"/>
          <w:color w:val="auto"/>
          <w:sz w:val="26"/>
          <w:szCs w:val="26"/>
        </w:rPr>
        <w:t xml:space="preserve">достатньо </w:t>
      </w:r>
      <w:r w:rsidRPr="00374D6F">
        <w:rPr>
          <w:rStyle w:val="23"/>
          <w:color w:val="auto"/>
          <w:sz w:val="26"/>
          <w:szCs w:val="26"/>
        </w:rPr>
        <w:t xml:space="preserve">чітким, щоб дозволити громадянинові, якщо виникне потреба з належною порадою, </w:t>
      </w:r>
      <w:r w:rsidRPr="00374D6F">
        <w:rPr>
          <w:rStyle w:val="1"/>
          <w:color w:val="auto"/>
          <w:sz w:val="26"/>
          <w:szCs w:val="26"/>
        </w:rPr>
        <w:t xml:space="preserve">передбачати </w:t>
      </w:r>
      <w:r w:rsidRPr="00374D6F">
        <w:rPr>
          <w:rStyle w:val="23"/>
          <w:color w:val="auto"/>
          <w:sz w:val="26"/>
          <w:szCs w:val="26"/>
        </w:rPr>
        <w:t>певною мірою за певних обставин наслідки, які може спричинити певна дія.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>Заборона зворотної дії є однією з важливих складових принципу правової визначеності.</w:t>
      </w:r>
    </w:p>
    <w:p w:rsidR="005274E8" w:rsidRPr="00374D6F" w:rsidRDefault="000A78CD" w:rsidP="0019684C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Таким </w:t>
      </w:r>
      <w:r w:rsidRPr="00374D6F">
        <w:rPr>
          <w:rStyle w:val="23"/>
          <w:color w:val="auto"/>
          <w:sz w:val="26"/>
          <w:szCs w:val="26"/>
        </w:rPr>
        <w:t xml:space="preserve">чином, застосування до мене вимог наказу Міністерства юстиції </w:t>
      </w:r>
      <w:r w:rsidR="00620F98" w:rsidRPr="00374D6F">
        <w:rPr>
          <w:rStyle w:val="1"/>
          <w:color w:val="auto"/>
          <w:sz w:val="26"/>
          <w:szCs w:val="26"/>
        </w:rPr>
        <w:t>України № </w:t>
      </w:r>
      <w:r w:rsidRPr="00374D6F">
        <w:rPr>
          <w:rStyle w:val="1"/>
          <w:color w:val="auto"/>
          <w:sz w:val="26"/>
          <w:szCs w:val="26"/>
        </w:rPr>
        <w:t xml:space="preserve">4146/5 від 29.12.2018 </w:t>
      </w:r>
      <w:r w:rsidRPr="00374D6F">
        <w:rPr>
          <w:rStyle w:val="23"/>
          <w:color w:val="auto"/>
          <w:sz w:val="26"/>
          <w:szCs w:val="26"/>
        </w:rPr>
        <w:t xml:space="preserve">року "Зміни </w:t>
      </w:r>
      <w:r w:rsidRPr="00374D6F">
        <w:rPr>
          <w:rStyle w:val="1"/>
          <w:color w:val="auto"/>
          <w:sz w:val="26"/>
          <w:szCs w:val="26"/>
        </w:rPr>
        <w:t xml:space="preserve">до </w:t>
      </w:r>
      <w:r w:rsidRPr="00374D6F">
        <w:rPr>
          <w:rStyle w:val="23"/>
          <w:color w:val="auto"/>
          <w:sz w:val="26"/>
          <w:szCs w:val="26"/>
        </w:rPr>
        <w:t>деяких наказів Міністерства юстиції України</w:t>
      </w:r>
      <w:r w:rsidRPr="00374D6F">
        <w:rPr>
          <w:rStyle w:val="23"/>
          <w:i/>
          <w:color w:val="auto"/>
          <w:sz w:val="26"/>
          <w:szCs w:val="26"/>
        </w:rPr>
        <w:t>"</w:t>
      </w:r>
      <w:r w:rsidRPr="00374D6F">
        <w:rPr>
          <w:rStyle w:val="23"/>
          <w:b/>
          <w:i/>
          <w:color w:val="auto"/>
          <w:sz w:val="26"/>
          <w:szCs w:val="26"/>
        </w:rPr>
        <w:t xml:space="preserve"> </w:t>
      </w:r>
      <w:r w:rsidRPr="00374D6F">
        <w:rPr>
          <w:rStyle w:val="1"/>
          <w:b/>
          <w:i/>
          <w:color w:val="auto"/>
          <w:sz w:val="26"/>
          <w:szCs w:val="26"/>
        </w:rPr>
        <w:t>є незаконним</w:t>
      </w:r>
      <w:r w:rsidRPr="00374D6F">
        <w:rPr>
          <w:rStyle w:val="1"/>
          <w:color w:val="auto"/>
          <w:sz w:val="26"/>
          <w:szCs w:val="26"/>
        </w:rPr>
        <w:t>.</w:t>
      </w:r>
    </w:p>
    <w:p w:rsidR="00620F9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rStyle w:val="1"/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З огляду </w:t>
      </w:r>
      <w:r w:rsidRPr="00374D6F">
        <w:rPr>
          <w:rStyle w:val="23"/>
          <w:color w:val="auto"/>
          <w:sz w:val="26"/>
          <w:szCs w:val="26"/>
        </w:rPr>
        <w:t xml:space="preserve">на </w:t>
      </w:r>
      <w:r w:rsidR="00A863C7" w:rsidRPr="00374D6F">
        <w:rPr>
          <w:rStyle w:val="23"/>
          <w:color w:val="auto"/>
          <w:sz w:val="26"/>
          <w:szCs w:val="26"/>
        </w:rPr>
        <w:t>вище</w:t>
      </w:r>
      <w:r w:rsidRPr="00374D6F">
        <w:rPr>
          <w:rStyle w:val="23"/>
          <w:color w:val="auto"/>
          <w:sz w:val="26"/>
          <w:szCs w:val="26"/>
        </w:rPr>
        <w:t xml:space="preserve">викладене, бездіяльність Міністерства юстиції України проявилась у відмові </w:t>
      </w:r>
      <w:r w:rsidR="00A863C7" w:rsidRPr="00374D6F">
        <w:rPr>
          <w:rStyle w:val="23"/>
          <w:color w:val="auto"/>
          <w:sz w:val="26"/>
          <w:szCs w:val="26"/>
        </w:rPr>
        <w:t>віднов</w:t>
      </w:r>
      <w:r w:rsidR="00901E74" w:rsidRPr="00374D6F">
        <w:rPr>
          <w:rStyle w:val="23"/>
          <w:color w:val="auto"/>
          <w:sz w:val="26"/>
          <w:szCs w:val="26"/>
        </w:rPr>
        <w:t>ити</w:t>
      </w:r>
      <w:r w:rsidR="00A863C7" w:rsidRPr="00374D6F">
        <w:rPr>
          <w:rStyle w:val="23"/>
          <w:color w:val="auto"/>
          <w:sz w:val="26"/>
          <w:szCs w:val="26"/>
        </w:rPr>
        <w:t xml:space="preserve"> доступ</w:t>
      </w:r>
      <w:r w:rsidRPr="00374D6F">
        <w:rPr>
          <w:rStyle w:val="1"/>
          <w:color w:val="auto"/>
          <w:sz w:val="26"/>
          <w:szCs w:val="26"/>
        </w:rPr>
        <w:t xml:space="preserve"> </w:t>
      </w:r>
      <w:r w:rsidR="00C96526" w:rsidRPr="00374D6F">
        <w:rPr>
          <w:rStyle w:val="23"/>
          <w:color w:val="auto"/>
          <w:sz w:val="26"/>
          <w:szCs w:val="26"/>
        </w:rPr>
        <w:t>приватно</w:t>
      </w:r>
      <w:r w:rsidR="00901E74" w:rsidRPr="00374D6F">
        <w:rPr>
          <w:rStyle w:val="23"/>
          <w:color w:val="auto"/>
          <w:sz w:val="26"/>
          <w:szCs w:val="26"/>
        </w:rPr>
        <w:t>го</w:t>
      </w:r>
      <w:r w:rsidR="00C96526" w:rsidRPr="00374D6F">
        <w:rPr>
          <w:rStyle w:val="23"/>
          <w:color w:val="auto"/>
          <w:sz w:val="26"/>
          <w:szCs w:val="26"/>
        </w:rPr>
        <w:t xml:space="preserve"> нотаріуса – </w:t>
      </w:r>
      <w:r w:rsidRPr="00374D6F">
        <w:rPr>
          <w:rStyle w:val="23"/>
          <w:color w:val="auto"/>
          <w:sz w:val="26"/>
          <w:szCs w:val="26"/>
        </w:rPr>
        <w:t xml:space="preserve">державного реєстратора </w:t>
      </w:r>
      <w:r w:rsidR="00620F98" w:rsidRPr="00374D6F">
        <w:rPr>
          <w:rStyle w:val="23"/>
          <w:color w:val="auto"/>
          <w:sz w:val="26"/>
          <w:szCs w:val="26"/>
        </w:rPr>
        <w:t xml:space="preserve">___________________ </w:t>
      </w:r>
      <w:r w:rsidR="001643F6" w:rsidRPr="00374D6F">
        <w:rPr>
          <w:rStyle w:val="23"/>
          <w:color w:val="auto"/>
          <w:sz w:val="26"/>
          <w:szCs w:val="26"/>
        </w:rPr>
        <w:t>до Д</w:t>
      </w:r>
      <w:r w:rsidRPr="00374D6F">
        <w:rPr>
          <w:rStyle w:val="23"/>
          <w:color w:val="auto"/>
          <w:sz w:val="26"/>
          <w:szCs w:val="26"/>
        </w:rPr>
        <w:t xml:space="preserve">ержавного </w:t>
      </w:r>
      <w:r w:rsidRPr="00374D6F">
        <w:rPr>
          <w:rStyle w:val="1"/>
          <w:color w:val="auto"/>
          <w:sz w:val="26"/>
          <w:szCs w:val="26"/>
        </w:rPr>
        <w:t xml:space="preserve">реєстру речових </w:t>
      </w:r>
      <w:r w:rsidRPr="00374D6F">
        <w:rPr>
          <w:rStyle w:val="23"/>
          <w:color w:val="auto"/>
          <w:sz w:val="26"/>
          <w:szCs w:val="26"/>
        </w:rPr>
        <w:t>прав на нерухоме майно після закінчення строку</w:t>
      </w:r>
      <w:r w:rsidR="00901E74" w:rsidRPr="00374D6F">
        <w:rPr>
          <w:rStyle w:val="23"/>
          <w:color w:val="auto"/>
          <w:sz w:val="26"/>
          <w:szCs w:val="26"/>
        </w:rPr>
        <w:t xml:space="preserve"> тимчасового</w:t>
      </w:r>
      <w:r w:rsidR="00122AE5" w:rsidRPr="00374D6F">
        <w:rPr>
          <w:rStyle w:val="23"/>
          <w:color w:val="auto"/>
          <w:sz w:val="26"/>
          <w:szCs w:val="26"/>
        </w:rPr>
        <w:t xml:space="preserve"> блокування </w:t>
      </w:r>
      <w:r w:rsidR="00EA0C81" w:rsidRPr="00374D6F">
        <w:rPr>
          <w:rStyle w:val="23"/>
          <w:color w:val="auto"/>
          <w:sz w:val="26"/>
          <w:szCs w:val="26"/>
        </w:rPr>
        <w:t xml:space="preserve">доступу до зазначеного реєстру, </w:t>
      </w:r>
      <w:r w:rsidR="00901E74" w:rsidRPr="00374D6F">
        <w:rPr>
          <w:rStyle w:val="23"/>
          <w:color w:val="auto"/>
          <w:sz w:val="26"/>
          <w:szCs w:val="26"/>
        </w:rPr>
        <w:t>вказаного</w:t>
      </w:r>
      <w:r w:rsidR="00EA0C81" w:rsidRPr="00374D6F">
        <w:rPr>
          <w:rStyle w:val="23"/>
          <w:color w:val="auto"/>
          <w:sz w:val="26"/>
          <w:szCs w:val="26"/>
        </w:rPr>
        <w:t xml:space="preserve"> у наказі</w:t>
      </w:r>
      <w:r w:rsidRPr="00374D6F">
        <w:rPr>
          <w:rStyle w:val="23"/>
          <w:color w:val="auto"/>
          <w:sz w:val="26"/>
          <w:szCs w:val="26"/>
        </w:rPr>
        <w:t xml:space="preserve"> № </w:t>
      </w:r>
      <w:r w:rsidR="00620F98" w:rsidRPr="00374D6F">
        <w:rPr>
          <w:rStyle w:val="23"/>
          <w:color w:val="auto"/>
          <w:sz w:val="26"/>
          <w:szCs w:val="26"/>
        </w:rPr>
        <w:t xml:space="preserve">______ </w:t>
      </w:r>
      <w:r w:rsidRPr="00374D6F">
        <w:rPr>
          <w:rStyle w:val="23"/>
          <w:color w:val="auto"/>
          <w:sz w:val="26"/>
          <w:szCs w:val="26"/>
        </w:rPr>
        <w:t>від</w:t>
      </w:r>
      <w:r w:rsidR="00620F98" w:rsidRPr="00374D6F">
        <w:rPr>
          <w:rStyle w:val="23"/>
          <w:color w:val="auto"/>
          <w:sz w:val="26"/>
          <w:szCs w:val="26"/>
        </w:rPr>
        <w:t xml:space="preserve"> ____________ </w:t>
      </w:r>
      <w:r w:rsidRPr="00374D6F">
        <w:rPr>
          <w:rStyle w:val="1"/>
          <w:color w:val="auto"/>
          <w:sz w:val="26"/>
          <w:szCs w:val="26"/>
        </w:rPr>
        <w:t xml:space="preserve">року. 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rStyle w:val="23"/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Вказані </w:t>
      </w:r>
      <w:r w:rsidRPr="00374D6F">
        <w:rPr>
          <w:rStyle w:val="23"/>
          <w:color w:val="auto"/>
          <w:sz w:val="26"/>
          <w:szCs w:val="26"/>
        </w:rPr>
        <w:t xml:space="preserve">протиправні дії відповідача порушують мої права, свободи або інтереси та </w:t>
      </w:r>
      <w:r w:rsidRPr="00374D6F">
        <w:rPr>
          <w:rStyle w:val="1"/>
          <w:color w:val="auto"/>
          <w:sz w:val="26"/>
          <w:szCs w:val="26"/>
        </w:rPr>
        <w:t xml:space="preserve">позбавляють мене в повному </w:t>
      </w:r>
      <w:r w:rsidRPr="00374D6F">
        <w:rPr>
          <w:rStyle w:val="23"/>
          <w:color w:val="auto"/>
          <w:sz w:val="26"/>
          <w:szCs w:val="26"/>
        </w:rPr>
        <w:t>обсязі здійсню</w:t>
      </w:r>
      <w:r w:rsidR="001643F6" w:rsidRPr="00374D6F">
        <w:rPr>
          <w:rStyle w:val="23"/>
          <w:color w:val="auto"/>
          <w:sz w:val="26"/>
          <w:szCs w:val="26"/>
        </w:rPr>
        <w:t xml:space="preserve">вати свою професійну діяльність, адже без доступу до Державного реєстру речових прав </w:t>
      </w:r>
      <w:r w:rsidR="00901E74" w:rsidRPr="00374D6F">
        <w:rPr>
          <w:rStyle w:val="23"/>
          <w:color w:val="auto"/>
          <w:sz w:val="26"/>
          <w:szCs w:val="26"/>
        </w:rPr>
        <w:t>на нерухоме майно</w:t>
      </w:r>
      <w:r w:rsidR="001643F6" w:rsidRPr="00374D6F">
        <w:rPr>
          <w:rStyle w:val="23"/>
          <w:color w:val="auto"/>
          <w:sz w:val="26"/>
          <w:szCs w:val="26"/>
        </w:rPr>
        <w:t xml:space="preserve"> </w:t>
      </w:r>
      <w:r w:rsidR="00E1080C" w:rsidRPr="00374D6F">
        <w:rPr>
          <w:rStyle w:val="23"/>
          <w:color w:val="auto"/>
          <w:sz w:val="26"/>
          <w:szCs w:val="26"/>
        </w:rPr>
        <w:t>не можливо вчинити більшість нотаріальних дій.</w:t>
      </w:r>
    </w:p>
    <w:p w:rsidR="00E1080C" w:rsidRPr="00374D6F" w:rsidRDefault="00E1080C" w:rsidP="00E1080C">
      <w:pPr>
        <w:pStyle w:val="ad"/>
        <w:spacing w:before="0" w:beforeAutospacing="0" w:after="0" w:afterAutospacing="0"/>
        <w:ind w:firstLine="709"/>
        <w:jc w:val="both"/>
        <w:rPr>
          <w:bCs/>
          <w:i/>
          <w:color w:val="000000"/>
          <w:sz w:val="26"/>
          <w:szCs w:val="26"/>
          <w:lang w:val="uk-UA"/>
        </w:rPr>
      </w:pPr>
      <w:r w:rsidRPr="00374D6F">
        <w:rPr>
          <w:bCs/>
          <w:color w:val="000000"/>
          <w:sz w:val="26"/>
          <w:szCs w:val="26"/>
          <w:lang w:val="uk-UA"/>
        </w:rPr>
        <w:t xml:space="preserve">У цьому питанні важливим є рішення Верховного Суду у складі колегії суддів Касаційного адміністративного суду від 02 травня 2018 року (справа </w:t>
      </w:r>
      <w:r w:rsidRPr="00374D6F">
        <w:rPr>
          <w:bCs/>
          <w:color w:val="000000"/>
          <w:sz w:val="26"/>
          <w:szCs w:val="26"/>
          <w:lang w:val="uk-UA"/>
        </w:rPr>
        <w:lastRenderedPageBreak/>
        <w:t xml:space="preserve">№826/15847/17), де вказано, що </w:t>
      </w:r>
      <w:r w:rsidRPr="00374D6F">
        <w:rPr>
          <w:bCs/>
          <w:i/>
          <w:color w:val="000000"/>
          <w:sz w:val="26"/>
          <w:szCs w:val="26"/>
          <w:lang w:val="uk-UA"/>
        </w:rPr>
        <w:t xml:space="preserve">обмеження нотаріусу доступу до Державного реєстру речових прав на нерухоме майно </w:t>
      </w:r>
      <w:r w:rsidRPr="00374D6F">
        <w:rPr>
          <w:bCs/>
          <w:i/>
          <w:color w:val="000000"/>
          <w:sz w:val="26"/>
          <w:szCs w:val="26"/>
          <w:u w:val="single"/>
          <w:lang w:val="uk-UA"/>
        </w:rPr>
        <w:t xml:space="preserve">фактично позбавляє його можливості отримувати дохід від своєї професійної діяльності. </w:t>
      </w:r>
      <w:r w:rsidRPr="00374D6F">
        <w:rPr>
          <w:bCs/>
          <w:i/>
          <w:color w:val="000000"/>
          <w:sz w:val="26"/>
          <w:szCs w:val="26"/>
          <w:lang w:val="uk-UA"/>
        </w:rPr>
        <w:t xml:space="preserve">При цьому, у нотаріуса є зобов'язання перед державою у вигляді сплати податків, не зважаючи </w:t>
      </w:r>
      <w:r w:rsidRPr="00374D6F">
        <w:rPr>
          <w:bCs/>
          <w:i/>
          <w:color w:val="000000"/>
          <w:sz w:val="26"/>
          <w:szCs w:val="26"/>
          <w:u w:val="single"/>
          <w:lang w:val="uk-UA"/>
        </w:rPr>
        <w:t>на фактичне зупинення його діяльності</w:t>
      </w:r>
      <w:r w:rsidRPr="00374D6F">
        <w:rPr>
          <w:bCs/>
          <w:i/>
          <w:color w:val="000000"/>
          <w:sz w:val="26"/>
          <w:szCs w:val="26"/>
          <w:lang w:val="uk-UA"/>
        </w:rPr>
        <w:t>.</w:t>
      </w:r>
    </w:p>
    <w:p w:rsidR="00E1080C" w:rsidRPr="00374D6F" w:rsidRDefault="00E1080C" w:rsidP="00E1080C">
      <w:pPr>
        <w:pStyle w:val="ad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374D6F">
        <w:rPr>
          <w:bCs/>
          <w:color w:val="000000"/>
          <w:sz w:val="26"/>
          <w:szCs w:val="26"/>
          <w:lang w:val="uk-UA"/>
        </w:rPr>
        <w:t xml:space="preserve">Отже, вказаним рішенням суду підкреслено, що блокування доступу до Державного реєстру речових прав на нерухоме майно </w:t>
      </w:r>
      <w:r w:rsidRPr="00374D6F">
        <w:rPr>
          <w:b/>
          <w:bCs/>
          <w:i/>
          <w:color w:val="000000"/>
          <w:sz w:val="26"/>
          <w:szCs w:val="26"/>
          <w:lang w:val="uk-UA"/>
        </w:rPr>
        <w:t xml:space="preserve">є обмеженням права нотаріуса на здійснення професійної діяльності. </w:t>
      </w:r>
    </w:p>
    <w:p w:rsidR="005274E8" w:rsidRPr="00374D6F" w:rsidRDefault="000A78CD" w:rsidP="00ED370D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Враховуючи </w:t>
      </w:r>
      <w:r w:rsidRPr="00374D6F">
        <w:rPr>
          <w:rStyle w:val="23"/>
          <w:color w:val="auto"/>
          <w:sz w:val="26"/>
          <w:szCs w:val="26"/>
        </w:rPr>
        <w:t>вищевикладене, та керуючись ст.</w:t>
      </w:r>
      <w:r w:rsidR="0060495E" w:rsidRPr="00374D6F">
        <w:rPr>
          <w:rStyle w:val="23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>8 "Загально</w:t>
      </w:r>
      <w:r w:rsidR="00803A71" w:rsidRPr="00374D6F">
        <w:rPr>
          <w:rStyle w:val="23"/>
          <w:color w:val="auto"/>
          <w:sz w:val="26"/>
          <w:szCs w:val="26"/>
        </w:rPr>
        <w:t xml:space="preserve">ї Декларації прав людини", </w:t>
      </w:r>
      <w:proofErr w:type="spellStart"/>
      <w:r w:rsidR="00803A71" w:rsidRPr="00374D6F">
        <w:rPr>
          <w:rStyle w:val="23"/>
          <w:color w:val="auto"/>
          <w:sz w:val="26"/>
          <w:szCs w:val="26"/>
        </w:rPr>
        <w:t>ст.</w:t>
      </w:r>
      <w:r w:rsidR="0060495E" w:rsidRPr="00374D6F">
        <w:rPr>
          <w:rStyle w:val="23"/>
          <w:color w:val="auto"/>
          <w:sz w:val="26"/>
          <w:szCs w:val="26"/>
        </w:rPr>
        <w:t>ст</w:t>
      </w:r>
      <w:proofErr w:type="spellEnd"/>
      <w:r w:rsidR="0060495E" w:rsidRPr="00374D6F">
        <w:rPr>
          <w:rStyle w:val="23"/>
          <w:color w:val="auto"/>
          <w:sz w:val="26"/>
          <w:szCs w:val="26"/>
        </w:rPr>
        <w:t xml:space="preserve">. </w:t>
      </w:r>
      <w:r w:rsidR="00803A71" w:rsidRPr="00374D6F">
        <w:rPr>
          <w:rStyle w:val="23"/>
          <w:color w:val="auto"/>
          <w:sz w:val="26"/>
          <w:szCs w:val="26"/>
        </w:rPr>
        <w:t xml:space="preserve">6, </w:t>
      </w:r>
      <w:r w:rsidRPr="00374D6F">
        <w:rPr>
          <w:rStyle w:val="1"/>
          <w:color w:val="auto"/>
          <w:sz w:val="26"/>
          <w:szCs w:val="26"/>
        </w:rPr>
        <w:t xml:space="preserve">7, 13 "Конвенції </w:t>
      </w:r>
      <w:r w:rsidRPr="00374D6F">
        <w:rPr>
          <w:rStyle w:val="23"/>
          <w:color w:val="auto"/>
          <w:sz w:val="26"/>
          <w:szCs w:val="26"/>
        </w:rPr>
        <w:t xml:space="preserve">про захист прав людини і основоположних свобод 1950 року", ст.ст.1, 8, 19, 58, </w:t>
      </w:r>
      <w:r w:rsidRPr="00374D6F">
        <w:rPr>
          <w:rStyle w:val="1"/>
          <w:color w:val="auto"/>
          <w:sz w:val="26"/>
          <w:szCs w:val="26"/>
        </w:rPr>
        <w:t xml:space="preserve">124 Конституції </w:t>
      </w:r>
      <w:r w:rsidRPr="00374D6F">
        <w:rPr>
          <w:rStyle w:val="23"/>
          <w:color w:val="auto"/>
          <w:sz w:val="26"/>
          <w:szCs w:val="26"/>
        </w:rPr>
        <w:t xml:space="preserve">України, ст.ст.5, 9, 19, 25, 79, 159-161, 245 Кодексу адміністративного </w:t>
      </w:r>
      <w:r w:rsidRPr="00374D6F">
        <w:rPr>
          <w:rStyle w:val="1"/>
          <w:color w:val="auto"/>
          <w:sz w:val="26"/>
          <w:szCs w:val="26"/>
        </w:rPr>
        <w:t xml:space="preserve">судочинства </w:t>
      </w:r>
      <w:r w:rsidRPr="00374D6F">
        <w:rPr>
          <w:rStyle w:val="23"/>
          <w:color w:val="auto"/>
          <w:sz w:val="26"/>
          <w:szCs w:val="26"/>
        </w:rPr>
        <w:t xml:space="preserve">України" </w:t>
      </w:r>
      <w:r w:rsidRPr="00374D6F">
        <w:rPr>
          <w:rStyle w:val="1"/>
          <w:color w:val="auto"/>
          <w:sz w:val="26"/>
          <w:szCs w:val="26"/>
        </w:rPr>
        <w:t>-</w:t>
      </w:r>
    </w:p>
    <w:p w:rsidR="00803A71" w:rsidRPr="00374D6F" w:rsidRDefault="00803A71" w:rsidP="00ED370D">
      <w:pPr>
        <w:pStyle w:val="50"/>
        <w:shd w:val="clear" w:color="auto" w:fill="auto"/>
        <w:spacing w:before="0" w:after="0" w:line="240" w:lineRule="auto"/>
        <w:ind w:firstLine="709"/>
        <w:rPr>
          <w:rStyle w:val="51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274E8" w:rsidRPr="00374D6F" w:rsidRDefault="000A78CD" w:rsidP="00CA4526">
      <w:pPr>
        <w:pStyle w:val="50"/>
        <w:shd w:val="clear" w:color="auto" w:fill="auto"/>
        <w:spacing w:before="0" w:after="0" w:line="240" w:lineRule="auto"/>
        <w:jc w:val="center"/>
        <w:rPr>
          <w:rStyle w:val="51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74D6F">
        <w:rPr>
          <w:rStyle w:val="51"/>
          <w:rFonts w:ascii="Times New Roman" w:hAnsi="Times New Roman" w:cs="Times New Roman"/>
          <w:b/>
          <w:bCs/>
          <w:color w:val="auto"/>
          <w:sz w:val="26"/>
          <w:szCs w:val="26"/>
        </w:rPr>
        <w:t>ПРОШУ:</w:t>
      </w:r>
    </w:p>
    <w:p w:rsidR="00CA4526" w:rsidRPr="00374D6F" w:rsidRDefault="00CA4526" w:rsidP="00CA4526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274E8" w:rsidRDefault="000A78CD" w:rsidP="00AB71C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Style w:val="23"/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Визнати </w:t>
      </w:r>
      <w:r w:rsidRPr="00374D6F">
        <w:rPr>
          <w:rStyle w:val="23"/>
          <w:color w:val="auto"/>
          <w:sz w:val="26"/>
          <w:szCs w:val="26"/>
        </w:rPr>
        <w:t xml:space="preserve">протиправною бездіяльність Міністерства юстиції України, яка проявилась </w:t>
      </w:r>
      <w:r w:rsidRPr="00374D6F">
        <w:rPr>
          <w:rStyle w:val="1"/>
          <w:color w:val="auto"/>
          <w:sz w:val="26"/>
          <w:szCs w:val="26"/>
        </w:rPr>
        <w:t xml:space="preserve">у відмові </w:t>
      </w:r>
      <w:r w:rsidR="00901E74" w:rsidRPr="00374D6F">
        <w:rPr>
          <w:rStyle w:val="1"/>
          <w:color w:val="auto"/>
          <w:sz w:val="26"/>
          <w:szCs w:val="26"/>
        </w:rPr>
        <w:t>відновити доступ</w:t>
      </w:r>
      <w:r w:rsidRPr="00374D6F">
        <w:rPr>
          <w:rStyle w:val="1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 xml:space="preserve">приватного нотаріуса </w:t>
      </w:r>
      <w:r w:rsidRPr="00374D6F">
        <w:rPr>
          <w:rStyle w:val="1"/>
          <w:color w:val="auto"/>
          <w:sz w:val="26"/>
          <w:szCs w:val="26"/>
        </w:rPr>
        <w:t xml:space="preserve">- </w:t>
      </w:r>
      <w:r w:rsidRPr="00374D6F">
        <w:rPr>
          <w:rStyle w:val="23"/>
          <w:color w:val="auto"/>
          <w:sz w:val="26"/>
          <w:szCs w:val="26"/>
        </w:rPr>
        <w:t xml:space="preserve">державного реєстратора </w:t>
      </w:r>
      <w:r w:rsidR="00803A71" w:rsidRPr="00374D6F">
        <w:rPr>
          <w:rStyle w:val="23"/>
          <w:color w:val="auto"/>
          <w:sz w:val="26"/>
          <w:szCs w:val="26"/>
        </w:rPr>
        <w:t>___________________</w:t>
      </w:r>
      <w:r w:rsidRPr="00374D6F">
        <w:rPr>
          <w:rStyle w:val="1"/>
          <w:color w:val="auto"/>
          <w:sz w:val="26"/>
          <w:szCs w:val="26"/>
        </w:rPr>
        <w:t xml:space="preserve"> </w:t>
      </w:r>
      <w:r w:rsidR="00901E74" w:rsidRPr="00374D6F">
        <w:rPr>
          <w:rStyle w:val="23"/>
          <w:color w:val="auto"/>
          <w:sz w:val="26"/>
          <w:szCs w:val="26"/>
        </w:rPr>
        <w:t>до Д</w:t>
      </w:r>
      <w:r w:rsidRPr="00374D6F">
        <w:rPr>
          <w:rStyle w:val="23"/>
          <w:color w:val="auto"/>
          <w:sz w:val="26"/>
          <w:szCs w:val="26"/>
        </w:rPr>
        <w:t xml:space="preserve">ержавного реєстру </w:t>
      </w:r>
      <w:r w:rsidR="00901E74" w:rsidRPr="00374D6F">
        <w:rPr>
          <w:rStyle w:val="23"/>
          <w:color w:val="auto"/>
          <w:sz w:val="26"/>
          <w:szCs w:val="26"/>
        </w:rPr>
        <w:t xml:space="preserve">речових </w:t>
      </w:r>
      <w:r w:rsidR="00757528" w:rsidRPr="00374D6F">
        <w:rPr>
          <w:rStyle w:val="23"/>
          <w:color w:val="auto"/>
          <w:sz w:val="26"/>
          <w:szCs w:val="26"/>
        </w:rPr>
        <w:t>прав на нерухоме майно</w:t>
      </w:r>
      <w:r w:rsidRPr="00374D6F">
        <w:rPr>
          <w:rStyle w:val="23"/>
          <w:color w:val="auto"/>
          <w:sz w:val="26"/>
          <w:szCs w:val="26"/>
        </w:rPr>
        <w:t xml:space="preserve"> після закінчення строку </w:t>
      </w:r>
      <w:r w:rsidR="00E1080C" w:rsidRPr="00374D6F">
        <w:rPr>
          <w:rStyle w:val="1"/>
          <w:color w:val="auto"/>
          <w:sz w:val="26"/>
          <w:szCs w:val="26"/>
        </w:rPr>
        <w:t xml:space="preserve">тимчасового блокування мені </w:t>
      </w:r>
      <w:r w:rsidR="000D65F3" w:rsidRPr="00374D6F">
        <w:rPr>
          <w:rStyle w:val="1"/>
          <w:color w:val="auto"/>
          <w:sz w:val="26"/>
          <w:szCs w:val="26"/>
        </w:rPr>
        <w:t xml:space="preserve">доступу до вказаного реєстру, встановленого наказом </w:t>
      </w:r>
      <w:r w:rsidR="00901E74" w:rsidRPr="00374D6F">
        <w:rPr>
          <w:rStyle w:val="1"/>
          <w:color w:val="auto"/>
          <w:sz w:val="26"/>
          <w:szCs w:val="26"/>
        </w:rPr>
        <w:t xml:space="preserve">               </w:t>
      </w:r>
      <w:r w:rsidRPr="00374D6F">
        <w:rPr>
          <w:rStyle w:val="1"/>
          <w:color w:val="auto"/>
          <w:sz w:val="26"/>
          <w:szCs w:val="26"/>
        </w:rPr>
        <w:t xml:space="preserve">№ </w:t>
      </w:r>
      <w:r w:rsidR="00803A71" w:rsidRPr="00374D6F">
        <w:rPr>
          <w:rStyle w:val="1"/>
          <w:color w:val="auto"/>
          <w:sz w:val="26"/>
          <w:szCs w:val="26"/>
        </w:rPr>
        <w:t>________</w:t>
      </w:r>
      <w:r w:rsidRPr="00374D6F">
        <w:rPr>
          <w:rStyle w:val="1"/>
          <w:color w:val="auto"/>
          <w:sz w:val="26"/>
          <w:szCs w:val="26"/>
        </w:rPr>
        <w:t xml:space="preserve"> </w:t>
      </w:r>
      <w:r w:rsidRPr="00374D6F">
        <w:rPr>
          <w:rStyle w:val="23"/>
          <w:color w:val="auto"/>
          <w:sz w:val="26"/>
          <w:szCs w:val="26"/>
        </w:rPr>
        <w:t xml:space="preserve">від </w:t>
      </w:r>
      <w:r w:rsidR="00E1080C" w:rsidRPr="00374D6F">
        <w:rPr>
          <w:rStyle w:val="23"/>
          <w:color w:val="auto"/>
          <w:sz w:val="26"/>
          <w:szCs w:val="26"/>
        </w:rPr>
        <w:t xml:space="preserve">_________ </w:t>
      </w:r>
      <w:r w:rsidRPr="00374D6F">
        <w:rPr>
          <w:rStyle w:val="23"/>
          <w:color w:val="auto"/>
          <w:sz w:val="26"/>
          <w:szCs w:val="26"/>
        </w:rPr>
        <w:t>року</w:t>
      </w:r>
      <w:r w:rsidR="00901E74" w:rsidRPr="00374D6F">
        <w:rPr>
          <w:rStyle w:val="23"/>
          <w:color w:val="auto"/>
          <w:sz w:val="26"/>
          <w:szCs w:val="26"/>
        </w:rPr>
        <w:t>,</w:t>
      </w:r>
      <w:r w:rsidRPr="00374D6F">
        <w:rPr>
          <w:rStyle w:val="23"/>
          <w:color w:val="auto"/>
          <w:sz w:val="26"/>
          <w:szCs w:val="26"/>
        </w:rPr>
        <w:t xml:space="preserve"> та зобов'язати Міністерство юстиції України</w:t>
      </w:r>
      <w:bookmarkStart w:id="0" w:name="_GoBack"/>
      <w:bookmarkEnd w:id="0"/>
      <w:r w:rsidRPr="00374D6F">
        <w:rPr>
          <w:rStyle w:val="23"/>
          <w:color w:val="auto"/>
          <w:sz w:val="26"/>
          <w:szCs w:val="26"/>
        </w:rPr>
        <w:t xml:space="preserve"> негайно </w:t>
      </w:r>
      <w:r w:rsidRPr="00374D6F">
        <w:rPr>
          <w:rStyle w:val="1"/>
          <w:color w:val="auto"/>
          <w:sz w:val="26"/>
          <w:szCs w:val="26"/>
        </w:rPr>
        <w:t xml:space="preserve">відновити доступ </w:t>
      </w:r>
      <w:r w:rsidRPr="00374D6F">
        <w:rPr>
          <w:rStyle w:val="23"/>
          <w:color w:val="auto"/>
          <w:sz w:val="26"/>
          <w:szCs w:val="26"/>
        </w:rPr>
        <w:t xml:space="preserve">приватному нотаріусу </w:t>
      </w:r>
      <w:r w:rsidRPr="00374D6F">
        <w:rPr>
          <w:rStyle w:val="1"/>
          <w:color w:val="auto"/>
          <w:sz w:val="26"/>
          <w:szCs w:val="26"/>
        </w:rPr>
        <w:t xml:space="preserve">- </w:t>
      </w:r>
      <w:r w:rsidRPr="00374D6F">
        <w:rPr>
          <w:rStyle w:val="23"/>
          <w:color w:val="auto"/>
          <w:sz w:val="26"/>
          <w:szCs w:val="26"/>
        </w:rPr>
        <w:t xml:space="preserve">державному реєстратору </w:t>
      </w:r>
      <w:r w:rsidR="00757528" w:rsidRPr="00374D6F">
        <w:rPr>
          <w:rStyle w:val="23"/>
          <w:color w:val="auto"/>
          <w:sz w:val="26"/>
          <w:szCs w:val="26"/>
        </w:rPr>
        <w:t xml:space="preserve">_________________ </w:t>
      </w:r>
      <w:r w:rsidRPr="00374D6F">
        <w:rPr>
          <w:rStyle w:val="1"/>
          <w:color w:val="auto"/>
          <w:sz w:val="26"/>
          <w:szCs w:val="26"/>
        </w:rPr>
        <w:t xml:space="preserve">до Державного реєстру </w:t>
      </w:r>
      <w:r w:rsidRPr="00374D6F">
        <w:rPr>
          <w:rStyle w:val="23"/>
          <w:color w:val="auto"/>
          <w:sz w:val="26"/>
          <w:szCs w:val="26"/>
        </w:rPr>
        <w:t>речових прав на нерухоме майно.</w:t>
      </w:r>
    </w:p>
    <w:p w:rsidR="00AB71CA" w:rsidRPr="00374D6F" w:rsidRDefault="00AB71CA" w:rsidP="00AB71C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color w:val="auto"/>
          <w:sz w:val="26"/>
          <w:szCs w:val="26"/>
        </w:rPr>
      </w:pPr>
      <w:r>
        <w:rPr>
          <w:rStyle w:val="23"/>
          <w:color w:val="auto"/>
          <w:sz w:val="26"/>
          <w:szCs w:val="26"/>
        </w:rPr>
        <w:t>Судові витрати покласти на Відповідача</w:t>
      </w:r>
    </w:p>
    <w:p w:rsidR="00E1297E" w:rsidRPr="00374D6F" w:rsidRDefault="00E1297E" w:rsidP="00757528">
      <w:pPr>
        <w:pStyle w:val="60"/>
        <w:shd w:val="clear" w:color="auto" w:fill="auto"/>
        <w:spacing w:before="0" w:line="240" w:lineRule="auto"/>
        <w:ind w:firstLine="709"/>
        <w:rPr>
          <w:rStyle w:val="61"/>
          <w:b/>
          <w:bCs/>
          <w:i/>
          <w:iCs/>
          <w:color w:val="auto"/>
          <w:sz w:val="26"/>
          <w:szCs w:val="26"/>
        </w:rPr>
      </w:pPr>
    </w:p>
    <w:p w:rsidR="005274E8" w:rsidRPr="00374D6F" w:rsidRDefault="000A78CD" w:rsidP="00757528">
      <w:pPr>
        <w:pStyle w:val="6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61"/>
          <w:b/>
          <w:bCs/>
          <w:i/>
          <w:iCs/>
          <w:color w:val="auto"/>
          <w:sz w:val="26"/>
          <w:szCs w:val="26"/>
        </w:rPr>
        <w:t>Додатки:</w:t>
      </w:r>
    </w:p>
    <w:p w:rsidR="005274E8" w:rsidRPr="00374D6F" w:rsidRDefault="000A78CD" w:rsidP="009B6EA8">
      <w:pPr>
        <w:pStyle w:val="4"/>
        <w:numPr>
          <w:ilvl w:val="0"/>
          <w:numId w:val="3"/>
        </w:numPr>
        <w:shd w:val="clear" w:color="auto" w:fill="auto"/>
        <w:tabs>
          <w:tab w:val="left" w:pos="616"/>
          <w:tab w:val="left" w:pos="993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Копія </w:t>
      </w:r>
      <w:r w:rsidRPr="00374D6F">
        <w:rPr>
          <w:rStyle w:val="23"/>
          <w:color w:val="auto"/>
          <w:sz w:val="26"/>
          <w:szCs w:val="26"/>
        </w:rPr>
        <w:t>наказу Міністерства юстиці</w:t>
      </w:r>
      <w:r w:rsidR="00757528" w:rsidRPr="00374D6F">
        <w:rPr>
          <w:rStyle w:val="23"/>
          <w:color w:val="auto"/>
          <w:sz w:val="26"/>
          <w:szCs w:val="26"/>
        </w:rPr>
        <w:t>ї Укра</w:t>
      </w:r>
      <w:r w:rsidR="005A127F" w:rsidRPr="00374D6F">
        <w:rPr>
          <w:rStyle w:val="23"/>
          <w:color w:val="auto"/>
          <w:sz w:val="26"/>
          <w:szCs w:val="26"/>
        </w:rPr>
        <w:t>їни від __________ року №______</w:t>
      </w:r>
      <w:r w:rsidRPr="00374D6F">
        <w:rPr>
          <w:rStyle w:val="23"/>
          <w:color w:val="auto"/>
          <w:sz w:val="26"/>
          <w:szCs w:val="26"/>
        </w:rPr>
        <w:t>.</w:t>
      </w:r>
    </w:p>
    <w:p w:rsidR="005274E8" w:rsidRPr="00374D6F" w:rsidRDefault="000A78CD" w:rsidP="009B6EA8">
      <w:pPr>
        <w:pStyle w:val="4"/>
        <w:numPr>
          <w:ilvl w:val="0"/>
          <w:numId w:val="3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23"/>
          <w:color w:val="auto"/>
          <w:sz w:val="26"/>
          <w:szCs w:val="26"/>
        </w:rPr>
        <w:t xml:space="preserve">Копія наказу Міністерства юстиції України від </w:t>
      </w:r>
      <w:r w:rsidR="00757528" w:rsidRPr="00374D6F">
        <w:rPr>
          <w:rStyle w:val="23"/>
          <w:color w:val="auto"/>
          <w:sz w:val="26"/>
          <w:szCs w:val="26"/>
        </w:rPr>
        <w:t>____________</w:t>
      </w:r>
      <w:r w:rsidRPr="00374D6F">
        <w:rPr>
          <w:rStyle w:val="23"/>
          <w:color w:val="auto"/>
          <w:sz w:val="26"/>
          <w:szCs w:val="26"/>
        </w:rPr>
        <w:t xml:space="preserve">2018 року № </w:t>
      </w:r>
      <w:r w:rsidR="00757528" w:rsidRPr="00374D6F">
        <w:rPr>
          <w:rStyle w:val="23"/>
          <w:color w:val="auto"/>
          <w:sz w:val="26"/>
          <w:szCs w:val="26"/>
        </w:rPr>
        <w:t>________</w:t>
      </w:r>
      <w:r w:rsidRPr="00374D6F">
        <w:rPr>
          <w:rStyle w:val="23"/>
          <w:color w:val="auto"/>
          <w:sz w:val="26"/>
          <w:szCs w:val="26"/>
        </w:rPr>
        <w:t>.</w:t>
      </w:r>
    </w:p>
    <w:p w:rsidR="005274E8" w:rsidRPr="00374D6F" w:rsidRDefault="009B6EA8" w:rsidP="009B6EA8">
      <w:pPr>
        <w:pStyle w:val="4"/>
        <w:numPr>
          <w:ilvl w:val="0"/>
          <w:numId w:val="3"/>
        </w:numPr>
        <w:shd w:val="clear" w:color="auto" w:fill="auto"/>
        <w:tabs>
          <w:tab w:val="left" w:pos="640"/>
          <w:tab w:val="left" w:pos="993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>Копія листа до ДП</w:t>
      </w:r>
      <w:r w:rsidR="000A78CD" w:rsidRPr="00374D6F">
        <w:rPr>
          <w:rStyle w:val="1"/>
          <w:color w:val="auto"/>
          <w:sz w:val="26"/>
          <w:szCs w:val="26"/>
        </w:rPr>
        <w:t xml:space="preserve"> </w:t>
      </w:r>
      <w:r w:rsidR="000A78CD" w:rsidRPr="00374D6F">
        <w:rPr>
          <w:rStyle w:val="23"/>
          <w:color w:val="auto"/>
          <w:sz w:val="26"/>
          <w:szCs w:val="26"/>
        </w:rPr>
        <w:t xml:space="preserve">"Національні інформаційні системи" від </w:t>
      </w:r>
      <w:r w:rsidR="009D79B3" w:rsidRPr="00374D6F">
        <w:rPr>
          <w:rStyle w:val="23"/>
          <w:color w:val="auto"/>
          <w:sz w:val="26"/>
          <w:szCs w:val="26"/>
        </w:rPr>
        <w:t>_________ 2019 року</w:t>
      </w:r>
      <w:r w:rsidR="000A78CD" w:rsidRPr="00374D6F">
        <w:rPr>
          <w:rStyle w:val="23"/>
          <w:color w:val="auto"/>
          <w:sz w:val="26"/>
          <w:szCs w:val="26"/>
        </w:rPr>
        <w:t>.</w:t>
      </w:r>
    </w:p>
    <w:p w:rsidR="005274E8" w:rsidRPr="00374D6F" w:rsidRDefault="000A78CD" w:rsidP="009B6EA8">
      <w:pPr>
        <w:pStyle w:val="4"/>
        <w:numPr>
          <w:ilvl w:val="0"/>
          <w:numId w:val="3"/>
        </w:numPr>
        <w:shd w:val="clear" w:color="auto" w:fill="auto"/>
        <w:tabs>
          <w:tab w:val="left" w:pos="645"/>
          <w:tab w:val="left" w:pos="993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Інформаційне </w:t>
      </w:r>
      <w:r w:rsidRPr="00374D6F">
        <w:rPr>
          <w:rStyle w:val="23"/>
          <w:color w:val="auto"/>
          <w:sz w:val="26"/>
          <w:szCs w:val="26"/>
        </w:rPr>
        <w:t>повідомлення Міністерства юстиції України від 25.01.2019 року.</w:t>
      </w:r>
    </w:p>
    <w:p w:rsidR="005274E8" w:rsidRPr="00374D6F" w:rsidRDefault="000A78CD" w:rsidP="009B6EA8">
      <w:pPr>
        <w:pStyle w:val="4"/>
        <w:numPr>
          <w:ilvl w:val="0"/>
          <w:numId w:val="3"/>
        </w:numPr>
        <w:shd w:val="clear" w:color="auto" w:fill="auto"/>
        <w:tabs>
          <w:tab w:val="left" w:pos="635"/>
          <w:tab w:val="left" w:pos="993"/>
        </w:tabs>
        <w:spacing w:before="0" w:line="240" w:lineRule="auto"/>
        <w:ind w:firstLine="709"/>
        <w:jc w:val="left"/>
        <w:rPr>
          <w:color w:val="auto"/>
          <w:sz w:val="26"/>
          <w:szCs w:val="26"/>
        </w:rPr>
      </w:pPr>
      <w:r w:rsidRPr="00374D6F">
        <w:rPr>
          <w:rStyle w:val="1"/>
          <w:color w:val="auto"/>
          <w:sz w:val="26"/>
          <w:szCs w:val="26"/>
        </w:rPr>
        <w:t xml:space="preserve">Квитанція про </w:t>
      </w:r>
      <w:r w:rsidRPr="00374D6F">
        <w:rPr>
          <w:rStyle w:val="23"/>
          <w:color w:val="auto"/>
          <w:sz w:val="26"/>
          <w:szCs w:val="26"/>
        </w:rPr>
        <w:t>сплату судового збору.</w:t>
      </w:r>
    </w:p>
    <w:p w:rsidR="005274E8" w:rsidRPr="00374D6F" w:rsidRDefault="000A78CD" w:rsidP="009B6EA8">
      <w:pPr>
        <w:pStyle w:val="4"/>
        <w:numPr>
          <w:ilvl w:val="0"/>
          <w:numId w:val="3"/>
        </w:numPr>
        <w:shd w:val="clear" w:color="auto" w:fill="auto"/>
        <w:tabs>
          <w:tab w:val="left" w:pos="621"/>
          <w:tab w:val="left" w:pos="993"/>
        </w:tabs>
        <w:spacing w:before="0" w:line="240" w:lineRule="auto"/>
        <w:ind w:firstLine="709"/>
        <w:jc w:val="left"/>
        <w:rPr>
          <w:color w:val="auto"/>
          <w:sz w:val="26"/>
          <w:szCs w:val="26"/>
        </w:rPr>
        <w:sectPr w:rsidR="005274E8" w:rsidRPr="00374D6F" w:rsidSect="00B36665">
          <w:footerReference w:type="default" r:id="rId10"/>
          <w:type w:val="continuous"/>
          <w:pgSz w:w="11909" w:h="16838"/>
          <w:pgMar w:top="1135" w:right="994" w:bottom="1492" w:left="1560" w:header="0" w:footer="3" w:gutter="0"/>
          <w:cols w:space="720"/>
          <w:noEndnote/>
          <w:docGrid w:linePitch="360"/>
        </w:sectPr>
      </w:pPr>
      <w:r w:rsidRPr="00374D6F">
        <w:rPr>
          <w:rStyle w:val="1"/>
          <w:color w:val="auto"/>
          <w:sz w:val="26"/>
          <w:szCs w:val="26"/>
        </w:rPr>
        <w:t xml:space="preserve">Дві копії </w:t>
      </w:r>
      <w:r w:rsidRPr="00374D6F">
        <w:rPr>
          <w:rStyle w:val="23"/>
          <w:color w:val="auto"/>
          <w:sz w:val="26"/>
          <w:szCs w:val="26"/>
        </w:rPr>
        <w:t xml:space="preserve">позовної заяви </w:t>
      </w:r>
      <w:r w:rsidRPr="00374D6F">
        <w:rPr>
          <w:rStyle w:val="1"/>
          <w:color w:val="auto"/>
          <w:sz w:val="26"/>
          <w:szCs w:val="26"/>
        </w:rPr>
        <w:t xml:space="preserve">з </w:t>
      </w:r>
      <w:r w:rsidRPr="00374D6F">
        <w:rPr>
          <w:rStyle w:val="23"/>
          <w:color w:val="auto"/>
          <w:sz w:val="26"/>
          <w:szCs w:val="26"/>
        </w:rPr>
        <w:t>додатками.</w:t>
      </w:r>
    </w:p>
    <w:p w:rsidR="005274E8" w:rsidRPr="00374D6F" w:rsidRDefault="005274E8" w:rsidP="00ED370D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274E8" w:rsidRPr="00374D6F" w:rsidRDefault="005274E8" w:rsidP="00ED370D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274E8" w:rsidRPr="00374D6F" w:rsidRDefault="005274E8" w:rsidP="00E1297E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274E8" w:rsidRPr="00374D6F" w:rsidRDefault="005274E8" w:rsidP="00E1297E">
      <w:pPr>
        <w:rPr>
          <w:rFonts w:ascii="Times New Roman" w:hAnsi="Times New Roman" w:cs="Times New Roman"/>
          <w:color w:val="auto"/>
          <w:sz w:val="26"/>
          <w:szCs w:val="26"/>
        </w:rPr>
        <w:sectPr w:rsidR="005274E8" w:rsidRPr="00374D6F" w:rsidSect="00ED370D">
          <w:type w:val="continuous"/>
          <w:pgSz w:w="11909" w:h="16838"/>
          <w:pgMar w:top="0" w:right="994" w:bottom="0" w:left="1560" w:header="0" w:footer="3" w:gutter="0"/>
          <w:cols w:space="720"/>
          <w:noEndnote/>
          <w:docGrid w:linePitch="360"/>
        </w:sectPr>
      </w:pPr>
    </w:p>
    <w:p w:rsidR="005274E8" w:rsidRPr="00374D6F" w:rsidRDefault="00E1297E" w:rsidP="00E1297E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74D6F">
        <w:rPr>
          <w:rFonts w:ascii="Times New Roman" w:hAnsi="Times New Roman" w:cs="Times New Roman"/>
          <w:noProof/>
          <w:color w:val="auto"/>
          <w:sz w:val="26"/>
          <w:szCs w:val="26"/>
        </w:rPr>
        <w:lastRenderedPageBreak/>
        <w:t>___________</w:t>
      </w:r>
      <w:r w:rsidRPr="00374D6F">
        <w:rPr>
          <w:rStyle w:val="71"/>
          <w:rFonts w:ascii="Times New Roman" w:hAnsi="Times New Roman" w:cs="Times New Roman"/>
          <w:color w:val="auto"/>
          <w:sz w:val="26"/>
          <w:szCs w:val="26"/>
        </w:rPr>
        <w:t xml:space="preserve"> 201</w:t>
      </w:r>
      <w:r w:rsidR="000A78CD" w:rsidRPr="00374D6F">
        <w:rPr>
          <w:rStyle w:val="72"/>
          <w:rFonts w:ascii="Times New Roman" w:hAnsi="Times New Roman" w:cs="Times New Roman"/>
          <w:color w:val="auto"/>
          <w:sz w:val="26"/>
          <w:szCs w:val="26"/>
        </w:rPr>
        <w:t>9 року</w:t>
      </w:r>
    </w:p>
    <w:p w:rsidR="00E1297E" w:rsidRPr="00374D6F" w:rsidRDefault="00E1297E" w:rsidP="00E1297E">
      <w:pPr>
        <w:pStyle w:val="20"/>
        <w:shd w:val="clear" w:color="auto" w:fill="auto"/>
        <w:spacing w:line="240" w:lineRule="auto"/>
        <w:rPr>
          <w:rStyle w:val="22"/>
          <w:b/>
          <w:bCs/>
          <w:color w:val="auto"/>
          <w:sz w:val="26"/>
          <w:szCs w:val="26"/>
        </w:rPr>
      </w:pPr>
    </w:p>
    <w:p w:rsidR="00E1297E" w:rsidRPr="00374D6F" w:rsidRDefault="00E1297E" w:rsidP="00E1297E">
      <w:pPr>
        <w:pStyle w:val="20"/>
        <w:shd w:val="clear" w:color="auto" w:fill="auto"/>
        <w:spacing w:line="240" w:lineRule="auto"/>
        <w:rPr>
          <w:rStyle w:val="22"/>
          <w:b/>
          <w:bCs/>
          <w:color w:val="auto"/>
          <w:sz w:val="26"/>
          <w:szCs w:val="26"/>
        </w:rPr>
      </w:pPr>
    </w:p>
    <w:p w:rsidR="005274E8" w:rsidRPr="00374D6F" w:rsidRDefault="000A78CD" w:rsidP="00E1297E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374D6F">
        <w:rPr>
          <w:rStyle w:val="22"/>
          <w:b/>
          <w:bCs/>
          <w:color w:val="auto"/>
          <w:sz w:val="26"/>
          <w:szCs w:val="26"/>
        </w:rPr>
        <w:t>Приватний нотаріус - державний реєстратор</w:t>
      </w:r>
    </w:p>
    <w:sectPr w:rsidR="005274E8" w:rsidRPr="00374D6F" w:rsidSect="00ED370D">
      <w:type w:val="continuous"/>
      <w:pgSz w:w="11909" w:h="16838"/>
      <w:pgMar w:top="1588" w:right="994" w:bottom="161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35" w:rsidRDefault="00130635">
      <w:r>
        <w:separator/>
      </w:r>
    </w:p>
  </w:endnote>
  <w:endnote w:type="continuationSeparator" w:id="0">
    <w:p w:rsidR="00130635" w:rsidRDefault="0013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9523"/>
      <w:docPartObj>
        <w:docPartGallery w:val="Page Numbers (Bottom of Page)"/>
        <w:docPartUnique/>
      </w:docPartObj>
    </w:sdtPr>
    <w:sdtEndPr/>
    <w:sdtContent>
      <w:p w:rsidR="00B36665" w:rsidRDefault="00B3666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1CA" w:rsidRPr="00AB71CA">
          <w:rPr>
            <w:noProof/>
            <w:lang w:val="ru-RU"/>
          </w:rPr>
          <w:t>3</w:t>
        </w:r>
        <w:r>
          <w:fldChar w:fldCharType="end"/>
        </w:r>
      </w:p>
    </w:sdtContent>
  </w:sdt>
  <w:p w:rsidR="00B36665" w:rsidRDefault="00B3666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35" w:rsidRDefault="00130635"/>
  </w:footnote>
  <w:footnote w:type="continuationSeparator" w:id="0">
    <w:p w:rsidR="00130635" w:rsidRDefault="00130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632A"/>
    <w:multiLevelType w:val="multilevel"/>
    <w:tmpl w:val="0A66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8375A"/>
    <w:multiLevelType w:val="hybridMultilevel"/>
    <w:tmpl w:val="4B1016A8"/>
    <w:lvl w:ilvl="0" w:tplc="2C62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8E0866"/>
    <w:multiLevelType w:val="multilevel"/>
    <w:tmpl w:val="A53EACD8"/>
    <w:lvl w:ilvl="0">
      <w:start w:val="2018"/>
      <w:numFmt w:val="decimal"/>
      <w:lvlText w:val="1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481959"/>
    <w:multiLevelType w:val="multilevel"/>
    <w:tmpl w:val="2EACC560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E8"/>
    <w:rsid w:val="00024949"/>
    <w:rsid w:val="00086DC5"/>
    <w:rsid w:val="000A78CD"/>
    <w:rsid w:val="000B4F7D"/>
    <w:rsid w:val="000D65F3"/>
    <w:rsid w:val="00122AE5"/>
    <w:rsid w:val="00130635"/>
    <w:rsid w:val="001321BB"/>
    <w:rsid w:val="001455D2"/>
    <w:rsid w:val="00152E63"/>
    <w:rsid w:val="001643F6"/>
    <w:rsid w:val="0019684C"/>
    <w:rsid w:val="001B573E"/>
    <w:rsid w:val="001E0C49"/>
    <w:rsid w:val="001E61BC"/>
    <w:rsid w:val="00374D6F"/>
    <w:rsid w:val="00412BAA"/>
    <w:rsid w:val="00441D6A"/>
    <w:rsid w:val="00496FF3"/>
    <w:rsid w:val="004E1AC6"/>
    <w:rsid w:val="004F63C1"/>
    <w:rsid w:val="005274E8"/>
    <w:rsid w:val="0057104C"/>
    <w:rsid w:val="0059709C"/>
    <w:rsid w:val="005A127F"/>
    <w:rsid w:val="005A2116"/>
    <w:rsid w:val="005B0987"/>
    <w:rsid w:val="005B7092"/>
    <w:rsid w:val="0060495E"/>
    <w:rsid w:val="00620F98"/>
    <w:rsid w:val="00642332"/>
    <w:rsid w:val="00643518"/>
    <w:rsid w:val="0064486A"/>
    <w:rsid w:val="00680B26"/>
    <w:rsid w:val="00757528"/>
    <w:rsid w:val="007704BA"/>
    <w:rsid w:val="00784462"/>
    <w:rsid w:val="00791909"/>
    <w:rsid w:val="007D50CE"/>
    <w:rsid w:val="007F407A"/>
    <w:rsid w:val="00803A71"/>
    <w:rsid w:val="00805CB2"/>
    <w:rsid w:val="008654E8"/>
    <w:rsid w:val="00897637"/>
    <w:rsid w:val="008C6CD4"/>
    <w:rsid w:val="008E1388"/>
    <w:rsid w:val="00901E74"/>
    <w:rsid w:val="00980C63"/>
    <w:rsid w:val="009B6EA8"/>
    <w:rsid w:val="009C1BEE"/>
    <w:rsid w:val="009D79B3"/>
    <w:rsid w:val="00A17B70"/>
    <w:rsid w:val="00A5505C"/>
    <w:rsid w:val="00A61E0C"/>
    <w:rsid w:val="00A863C7"/>
    <w:rsid w:val="00AB71CA"/>
    <w:rsid w:val="00AC6D14"/>
    <w:rsid w:val="00AF0EBC"/>
    <w:rsid w:val="00B02AC8"/>
    <w:rsid w:val="00B14690"/>
    <w:rsid w:val="00B311AD"/>
    <w:rsid w:val="00B36665"/>
    <w:rsid w:val="00B94383"/>
    <w:rsid w:val="00BC663D"/>
    <w:rsid w:val="00BD4AD7"/>
    <w:rsid w:val="00C111E7"/>
    <w:rsid w:val="00C77E77"/>
    <w:rsid w:val="00C90040"/>
    <w:rsid w:val="00C96526"/>
    <w:rsid w:val="00CA4526"/>
    <w:rsid w:val="00DF62FB"/>
    <w:rsid w:val="00E1080C"/>
    <w:rsid w:val="00E1297E"/>
    <w:rsid w:val="00EA0C81"/>
    <w:rsid w:val="00ED370D"/>
    <w:rsid w:val="00EE1A6D"/>
    <w:rsid w:val="00F23D8E"/>
    <w:rsid w:val="00F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5293"/>
  <w15:docId w15:val="{704C30E5-C41D-47FE-A11D-F6FB70F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C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C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25pt">
    <w:name w:val="Основной текст (2) + 12;5 pt"/>
    <w:basedOn w:val="2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21">
    <w:name w:val="Основной текст (2)"/>
    <w:basedOn w:val="2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">
    <w:name w:val="Основной текст (3)_"/>
    <w:basedOn w:val="a0"/>
    <w:link w:val="30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Candara">
    <w:name w:val="Основной текст (3) + Candara"/>
    <w:basedOn w:val="3"/>
    <w:rsid w:val="00980C6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2">
    <w:name w:val="Основной текст (2)"/>
    <w:basedOn w:val="2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4">
    <w:name w:val="Основной текст_"/>
    <w:basedOn w:val="a0"/>
    <w:link w:val="4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3">
    <w:name w:val="Основной текст2"/>
    <w:basedOn w:val="a4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5">
    <w:name w:val="Основной текст + Курсив"/>
    <w:basedOn w:val="a4"/>
    <w:rsid w:val="00980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6">
    <w:name w:val="Основной текст + Курсив"/>
    <w:basedOn w:val="a4"/>
    <w:rsid w:val="00980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40">
    <w:name w:val="Основной текст (4)_"/>
    <w:basedOn w:val="a0"/>
    <w:link w:val="41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Не полужирный;Не курсив"/>
    <w:basedOn w:val="40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43">
    <w:name w:val="Основной текст (4) + Не полужирный;Не курсив"/>
    <w:basedOn w:val="40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44">
    <w:name w:val="Основной текст (4)"/>
    <w:basedOn w:val="40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45">
    <w:name w:val="Основной текст (4)"/>
    <w:basedOn w:val="40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a7">
    <w:name w:val="Основной текст + Полужирный"/>
    <w:basedOn w:val="a4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8">
    <w:name w:val="Основной текст + Полужирный"/>
    <w:basedOn w:val="a4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Основной текст + Полужирный"/>
    <w:basedOn w:val="a4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7pt1pt">
    <w:name w:val="Основной текст + 7 pt;Интервал 1 pt"/>
    <w:basedOn w:val="a4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single"/>
      <w:lang w:val="uk-UA"/>
    </w:rPr>
  </w:style>
  <w:style w:type="character" w:customStyle="1" w:styleId="7pt">
    <w:name w:val="Основной текст + 7 pt"/>
    <w:basedOn w:val="a4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aa">
    <w:name w:val="Основной текст + Полужирный;Курсив"/>
    <w:basedOn w:val="a4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32">
    <w:name w:val="Основной текст3"/>
    <w:basedOn w:val="a4"/>
    <w:rsid w:val="00980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b">
    <w:name w:val="Основной текст + Полужирный"/>
    <w:basedOn w:val="a4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80C63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980C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6">
    <w:name w:val="Основной текст (6)_"/>
    <w:basedOn w:val="a0"/>
    <w:link w:val="60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980C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Exact">
    <w:name w:val="Основной текст (2) Exact"/>
    <w:basedOn w:val="a0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9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/>
    </w:rPr>
  </w:style>
  <w:style w:type="character" w:customStyle="1" w:styleId="7">
    <w:name w:val="Основной текст (7)_"/>
    <w:basedOn w:val="a0"/>
    <w:link w:val="70"/>
    <w:rsid w:val="00980C6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980C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2">
    <w:name w:val="Основной текст (7)"/>
    <w:basedOn w:val="7"/>
    <w:rsid w:val="00980C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20">
    <w:name w:val="Основной текст (2)"/>
    <w:basedOn w:val="a"/>
    <w:link w:val="2"/>
    <w:rsid w:val="00980C6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80C63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4"/>
    <w:basedOn w:val="a"/>
    <w:link w:val="a4"/>
    <w:rsid w:val="00980C63"/>
    <w:pPr>
      <w:shd w:val="clear" w:color="auto" w:fill="FFFFFF"/>
      <w:spacing w:before="240" w:line="274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980C63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980C63"/>
    <w:pPr>
      <w:shd w:val="clear" w:color="auto" w:fill="FFFFFF"/>
      <w:spacing w:before="240" w:after="300" w:line="0" w:lineRule="atLeast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980C6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980C63"/>
    <w:pPr>
      <w:shd w:val="clear" w:color="auto" w:fill="FFFFFF"/>
      <w:spacing w:after="660" w:line="0" w:lineRule="atLeast"/>
    </w:pPr>
    <w:rPr>
      <w:rFonts w:ascii="Segoe UI" w:eastAsia="Segoe UI" w:hAnsi="Segoe UI" w:cs="Segoe UI"/>
      <w:sz w:val="21"/>
      <w:szCs w:val="21"/>
    </w:rPr>
  </w:style>
  <w:style w:type="table" w:styleId="ac">
    <w:name w:val="Table Grid"/>
    <w:basedOn w:val="a1"/>
    <w:uiPriority w:val="39"/>
    <w:rsid w:val="00ED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108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uppercase">
    <w:name w:val="uppercase"/>
    <w:basedOn w:val="a"/>
    <w:rsid w:val="00B943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header"/>
    <w:basedOn w:val="a"/>
    <w:link w:val="af"/>
    <w:uiPriority w:val="99"/>
    <w:unhideWhenUsed/>
    <w:rsid w:val="00B366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666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366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6665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74D6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4D6F"/>
    <w:rPr>
      <w:rFonts w:ascii="Segoe UI" w:hAnsi="Segoe UI" w:cs="Segoe UI"/>
      <w:color w:val="000000"/>
      <w:sz w:val="18"/>
      <w:szCs w:val="18"/>
    </w:rPr>
  </w:style>
  <w:style w:type="character" w:styleId="af4">
    <w:name w:val="Strong"/>
    <w:qFormat/>
    <w:rsid w:val="00DF6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mk@minjus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box@nai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4818-1D44-4A26-8B00-420A85E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urConsylt</dc:creator>
  <cp:lastModifiedBy>urConsylt</cp:lastModifiedBy>
  <cp:revision>4</cp:revision>
  <cp:lastPrinted>2019-02-19T11:41:00Z</cp:lastPrinted>
  <dcterms:created xsi:type="dcterms:W3CDTF">2019-02-20T09:19:00Z</dcterms:created>
  <dcterms:modified xsi:type="dcterms:W3CDTF">2019-02-20T09:20:00Z</dcterms:modified>
</cp:coreProperties>
</file>